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29" w:rsidRDefault="00FD1E29" w:rsidP="00FD1E2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FD1E29" w:rsidRDefault="00FD1E29" w:rsidP="00FD1E2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Поправка на техническа грешка допусната в Решение № 178 - МИ / 18.10.2023 г. на Общинска избирателна комисия Карлово, относно назначаване членовете на секционните избирателни комисии в община Карлово  при произвеждане изборите за общински съветници и за кметове на 29 октомври 2023г.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>;</w:t>
      </w: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</w:rPr>
        <w:t>Предложение от коалиция „БСП за България“ 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</w:rPr>
        <w:t>Постъпили предложения от партия  ГЕРБ за извършване на промени в състав на секционни избирателни комисии на територията на Община Карлово, назначени за изборите за общински съветници и за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Обсъждане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получена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от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Антон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Дзанев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Минев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– в качеството му на Кмет на община Карлово,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заведена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под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.10.2023г.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във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входящия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регистър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и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сигналите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Обсъждане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получена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от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Антон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Дзанев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Минев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– в качеството му на Кмет на община Карлово,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заведена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под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18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.10.2023г.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във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входящия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регистър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и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сигналите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FD1E29" w:rsidRPr="00C17EB6" w:rsidRDefault="00FD1E29" w:rsidP="00FD1E29">
      <w:pPr>
        <w:numPr>
          <w:ilvl w:val="0"/>
          <w:numId w:val="1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Обсъждане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получена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електронната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поща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избирателна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комисия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-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Карлово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от Мирослава Ангелова Томанова,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заведена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под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19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/1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.10.2023г.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във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входящия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регистър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жалбите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и </w:t>
      </w:r>
      <w:proofErr w:type="spellStart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сигналите</w:t>
      </w:r>
      <w:proofErr w:type="spellEnd"/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</w:p>
    <w:p w:rsidR="00704537" w:rsidRDefault="00704537">
      <w:bookmarkStart w:id="0" w:name="_GoBack"/>
      <w:bookmarkEnd w:id="0"/>
    </w:p>
    <w:sectPr w:rsidR="00704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429"/>
    <w:multiLevelType w:val="hybridMultilevel"/>
    <w:tmpl w:val="C546A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29"/>
    <w:rsid w:val="00704537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2F3D-9410-4ECC-8BA8-15EA09C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2023-10-19T18:00:00Z</dcterms:created>
  <dcterms:modified xsi:type="dcterms:W3CDTF">2023-10-19T18:01:00Z</dcterms:modified>
</cp:coreProperties>
</file>