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0D" w:rsidRDefault="00C1440D" w:rsidP="00F03D49">
      <w:pPr>
        <w:autoSpaceDE w:val="0"/>
        <w:autoSpaceDN w:val="0"/>
        <w:adjustRightInd w:val="0"/>
        <w:spacing w:after="0" w:line="240" w:lineRule="auto"/>
        <w:jc w:val="center"/>
        <w:rPr>
          <w:rFonts w:ascii="TimesNewRomanPS-BoldMT" w:hAnsi="TimesNewRomanPS-BoldMT" w:cs="TimesNewRomanPS-BoldMT"/>
          <w:b/>
          <w:bCs/>
          <w:sz w:val="28"/>
          <w:szCs w:val="28"/>
        </w:rPr>
      </w:pPr>
    </w:p>
    <w:p w:rsidR="00C1440D" w:rsidRDefault="00C1440D"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C1440D" w:rsidRDefault="00C1440D"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C1440D" w:rsidRDefault="00C1440D"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C1440D" w:rsidRDefault="00C1440D"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C1440D" w:rsidRPr="0001731E" w:rsidRDefault="00C1440D"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19</w:t>
      </w:r>
    </w:p>
    <w:p w:rsidR="00C1440D" w:rsidRDefault="00C1440D" w:rsidP="00E66173">
      <w:pPr>
        <w:autoSpaceDE w:val="0"/>
        <w:autoSpaceDN w:val="0"/>
        <w:adjustRightInd w:val="0"/>
        <w:spacing w:after="0" w:line="240" w:lineRule="auto"/>
        <w:rPr>
          <w:rFonts w:ascii="TimesNewRomanPS-BoldMT" w:hAnsi="TimesNewRomanPS-BoldMT" w:cs="TimesNewRomanPS-BoldMT"/>
          <w:b/>
          <w:bCs/>
          <w:sz w:val="28"/>
          <w:szCs w:val="28"/>
        </w:rPr>
      </w:pPr>
    </w:p>
    <w:p w:rsidR="00C1440D" w:rsidRDefault="00C1440D"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25.09.2015 г. 10:00 часа се проведе заседание на Общинската избирателна комисия - Карлово при следния</w:t>
      </w:r>
    </w:p>
    <w:p w:rsidR="00C1440D" w:rsidRDefault="00C1440D" w:rsidP="00E66173">
      <w:pPr>
        <w:autoSpaceDE w:val="0"/>
        <w:autoSpaceDN w:val="0"/>
        <w:adjustRightInd w:val="0"/>
        <w:spacing w:after="0" w:line="240" w:lineRule="auto"/>
        <w:rPr>
          <w:rFonts w:ascii="TimesNewRomanPSMT" w:hAnsi="TimesNewRomanPSMT" w:cs="TimesNewRomanPSMT"/>
          <w:sz w:val="28"/>
          <w:szCs w:val="28"/>
        </w:rPr>
      </w:pPr>
    </w:p>
    <w:p w:rsidR="00C1440D" w:rsidRDefault="00C1440D"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C1440D" w:rsidRPr="000F4A3F" w:rsidRDefault="00C1440D" w:rsidP="0047240D">
      <w:pPr>
        <w:autoSpaceDE w:val="0"/>
        <w:autoSpaceDN w:val="0"/>
        <w:adjustRightInd w:val="0"/>
        <w:spacing w:after="0" w:line="240" w:lineRule="auto"/>
        <w:jc w:val="center"/>
        <w:rPr>
          <w:rFonts w:ascii="TimesNewRomanPSMT" w:hAnsi="TimesNewRomanPSMT" w:cs="TimesNewRomanPSMT"/>
          <w:b/>
          <w:bCs/>
          <w:sz w:val="32"/>
          <w:szCs w:val="32"/>
        </w:rPr>
      </w:pPr>
    </w:p>
    <w:p w:rsidR="00C1440D" w:rsidRPr="003D2E12" w:rsidRDefault="00C1440D" w:rsidP="0040439C">
      <w:pPr>
        <w:jc w:val="both"/>
        <w:rPr>
          <w:rFonts w:ascii="Arial" w:hAnsi="Arial" w:cs="Arial"/>
          <w:sz w:val="28"/>
          <w:szCs w:val="28"/>
          <w:lang w:eastAsia="bg-BG"/>
        </w:rPr>
      </w:pPr>
      <w:r>
        <w:rPr>
          <w:rFonts w:ascii="Arial" w:hAnsi="Arial" w:cs="Arial"/>
          <w:sz w:val="28"/>
          <w:szCs w:val="28"/>
          <w:lang w:eastAsia="bg-BG"/>
        </w:rPr>
        <w:t xml:space="preserve">        1. </w:t>
      </w:r>
      <w:r w:rsidRPr="0040439C">
        <w:rPr>
          <w:rFonts w:ascii="Arial" w:hAnsi="Arial" w:cs="Arial"/>
          <w:sz w:val="28"/>
          <w:szCs w:val="28"/>
          <w:lang w:eastAsia="bg-BG"/>
        </w:rPr>
        <w:t xml:space="preserve">Вземане на решение за </w:t>
      </w:r>
      <w:r>
        <w:rPr>
          <w:rFonts w:ascii="Arial" w:hAnsi="Arial" w:cs="Arial"/>
          <w:sz w:val="28"/>
          <w:szCs w:val="28"/>
          <w:lang w:eastAsia="bg-BG"/>
        </w:rPr>
        <w:t>п</w:t>
      </w:r>
      <w:r w:rsidRPr="003D2E12">
        <w:rPr>
          <w:rFonts w:ascii="Arial" w:hAnsi="Arial" w:cs="Arial"/>
          <w:sz w:val="28"/>
          <w:szCs w:val="28"/>
          <w:lang w:eastAsia="bg-BG"/>
        </w:rPr>
        <w:t>равила относно провеждането на предизборната агитация на територията на Община Карлово в изборите за общински съветници и кметове на 25 октомври 2015г.</w:t>
      </w:r>
    </w:p>
    <w:p w:rsidR="00C1440D" w:rsidRPr="00C71BD8" w:rsidRDefault="00C1440D" w:rsidP="003E6005">
      <w:pPr>
        <w:pStyle w:val="NoSpacing"/>
        <w:jc w:val="both"/>
        <w:rPr>
          <w:rFonts w:ascii="Arial" w:hAnsi="Arial" w:cs="Arial"/>
          <w:sz w:val="28"/>
          <w:szCs w:val="28"/>
          <w:lang w:eastAsia="bg-BG"/>
        </w:rPr>
      </w:pPr>
      <w:r>
        <w:rPr>
          <w:rFonts w:ascii="Arial" w:hAnsi="Arial" w:cs="Arial"/>
          <w:sz w:val="28"/>
          <w:szCs w:val="28"/>
          <w:lang w:eastAsia="bg-BG"/>
        </w:rPr>
        <w:t xml:space="preserve">        2</w:t>
      </w:r>
      <w:r w:rsidRPr="0040439C">
        <w:rPr>
          <w:rFonts w:ascii="Arial" w:hAnsi="Arial" w:cs="Arial"/>
          <w:sz w:val="28"/>
          <w:szCs w:val="28"/>
          <w:lang w:eastAsia="bg-BG"/>
        </w:rPr>
        <w:t>. Разглеждане</w:t>
      </w:r>
      <w:r>
        <w:rPr>
          <w:rFonts w:ascii="Arial" w:hAnsi="Arial" w:cs="Arial"/>
          <w:sz w:val="28"/>
          <w:szCs w:val="28"/>
          <w:lang w:eastAsia="bg-BG"/>
        </w:rPr>
        <w:t xml:space="preserve"> на с</w:t>
      </w:r>
      <w:r w:rsidRPr="00C71BD8">
        <w:rPr>
          <w:rFonts w:ascii="Arial" w:hAnsi="Arial" w:cs="Arial"/>
          <w:sz w:val="28"/>
          <w:szCs w:val="28"/>
          <w:lang w:eastAsia="bg-BG"/>
        </w:rPr>
        <w:t>ъздаване на работна група отговаряща за жалбите и сигналите до ОИК-Карлово и окомплектоването на преписки при евентуално обжалване на решенията на ОИК</w:t>
      </w:r>
      <w:r>
        <w:rPr>
          <w:rFonts w:ascii="Arial" w:hAnsi="Arial" w:cs="Arial"/>
          <w:sz w:val="28"/>
          <w:szCs w:val="28"/>
          <w:lang w:eastAsia="bg-BG"/>
        </w:rPr>
        <w:t>.</w:t>
      </w:r>
    </w:p>
    <w:p w:rsidR="00C1440D" w:rsidRDefault="00C1440D" w:rsidP="003E6005">
      <w:pPr>
        <w:pStyle w:val="NoSpacing"/>
        <w:jc w:val="both"/>
        <w:rPr>
          <w:rFonts w:ascii="Arial" w:hAnsi="Arial" w:cs="Arial"/>
          <w:sz w:val="28"/>
          <w:szCs w:val="28"/>
          <w:lang w:eastAsia="bg-BG"/>
        </w:rPr>
      </w:pPr>
    </w:p>
    <w:p w:rsidR="00C1440D" w:rsidRPr="00E77F64" w:rsidRDefault="00C1440D" w:rsidP="00E63E9A">
      <w:pPr>
        <w:pStyle w:val="NoSpacing"/>
        <w:jc w:val="both"/>
        <w:rPr>
          <w:rFonts w:ascii="Arial" w:hAnsi="Arial" w:cs="Arial"/>
          <w:sz w:val="28"/>
          <w:szCs w:val="28"/>
          <w:lang w:eastAsia="bg-BG"/>
        </w:rPr>
      </w:pPr>
      <w:r>
        <w:rPr>
          <w:rFonts w:ascii="Arial" w:hAnsi="Arial" w:cs="Arial"/>
          <w:sz w:val="28"/>
          <w:szCs w:val="28"/>
          <w:lang w:eastAsia="bg-BG"/>
        </w:rPr>
        <w:t xml:space="preserve">        3</w:t>
      </w:r>
      <w:r w:rsidRPr="0040439C">
        <w:rPr>
          <w:rFonts w:ascii="Arial" w:hAnsi="Arial" w:cs="Arial"/>
          <w:sz w:val="28"/>
          <w:szCs w:val="28"/>
          <w:lang w:eastAsia="bg-BG"/>
        </w:rPr>
        <w:t>. Вземане на решение за</w:t>
      </w:r>
      <w:r>
        <w:rPr>
          <w:rFonts w:ascii="Arial" w:hAnsi="Arial" w:cs="Arial"/>
          <w:sz w:val="28"/>
          <w:szCs w:val="28"/>
          <w:lang w:eastAsia="bg-BG"/>
        </w:rPr>
        <w:t xml:space="preserve"> </w:t>
      </w:r>
      <w:r w:rsidRPr="00E77F64">
        <w:rPr>
          <w:rFonts w:ascii="Arial" w:hAnsi="Arial" w:cs="Arial"/>
          <w:sz w:val="28"/>
          <w:szCs w:val="28"/>
          <w:lang w:eastAsia="bg-BG"/>
        </w:rPr>
        <w:t>Определяне комисия от членове на ОИК-Карлово, която да контролира провеждането на предизборната кампания в Община Карлово по отношение поставянето на агитационни материали – плакати на регламентираните за това места на територията на Община Карлово, както и по отношение на доставчиците на медийни услуги с регионален и местен обхват</w:t>
      </w:r>
      <w:r>
        <w:rPr>
          <w:rFonts w:ascii="Arial" w:hAnsi="Arial" w:cs="Arial"/>
          <w:sz w:val="28"/>
          <w:szCs w:val="28"/>
          <w:lang w:eastAsia="bg-BG"/>
        </w:rPr>
        <w:t>.</w:t>
      </w:r>
    </w:p>
    <w:p w:rsidR="00C1440D" w:rsidRDefault="00C1440D" w:rsidP="00E63E9A">
      <w:pPr>
        <w:pStyle w:val="NoSpacing"/>
        <w:jc w:val="both"/>
        <w:rPr>
          <w:rFonts w:ascii="Arial" w:hAnsi="Arial" w:cs="Arial"/>
          <w:b/>
          <w:sz w:val="28"/>
          <w:szCs w:val="28"/>
          <w:lang w:eastAsia="bg-BG"/>
        </w:rPr>
      </w:pPr>
    </w:p>
    <w:p w:rsidR="00C1440D" w:rsidRPr="006B256B" w:rsidRDefault="00C1440D" w:rsidP="008A00B1">
      <w:pPr>
        <w:pStyle w:val="NoSpacing"/>
        <w:jc w:val="both"/>
        <w:rPr>
          <w:rFonts w:ascii="Arial" w:hAnsi="Arial" w:cs="Arial"/>
          <w:sz w:val="28"/>
          <w:szCs w:val="28"/>
          <w:lang w:eastAsia="bg-BG"/>
        </w:rPr>
      </w:pPr>
      <w:r>
        <w:rPr>
          <w:rFonts w:ascii="Arial" w:hAnsi="Arial" w:cs="Arial"/>
          <w:sz w:val="28"/>
          <w:szCs w:val="28"/>
          <w:lang w:eastAsia="bg-BG"/>
        </w:rPr>
        <w:t xml:space="preserve">        4</w:t>
      </w:r>
      <w:r w:rsidRPr="0040439C">
        <w:rPr>
          <w:rFonts w:ascii="Arial" w:hAnsi="Arial" w:cs="Arial"/>
          <w:sz w:val="28"/>
          <w:szCs w:val="28"/>
          <w:lang w:eastAsia="bg-BG"/>
        </w:rPr>
        <w:t>. Вземане на решение за</w:t>
      </w:r>
      <w:r>
        <w:rPr>
          <w:rFonts w:ascii="Arial" w:hAnsi="Arial" w:cs="Arial"/>
          <w:sz w:val="28"/>
          <w:szCs w:val="28"/>
          <w:lang w:eastAsia="bg-BG"/>
        </w:rPr>
        <w:t xml:space="preserve"> п</w:t>
      </w:r>
      <w:r w:rsidRPr="006B256B">
        <w:rPr>
          <w:rFonts w:ascii="Arial" w:hAnsi="Arial" w:cs="Arial"/>
          <w:sz w:val="28"/>
          <w:szCs w:val="28"/>
          <w:lang w:eastAsia="bg-BG"/>
        </w:rPr>
        <w:t>равила относно предизборната кампания от доставчиците на медийни услуги, радио и телевизионните центрове с регионален и местен обхват</w:t>
      </w:r>
      <w:r>
        <w:rPr>
          <w:rFonts w:ascii="Arial" w:hAnsi="Arial" w:cs="Arial"/>
          <w:sz w:val="28"/>
          <w:szCs w:val="28"/>
          <w:lang w:eastAsia="bg-BG"/>
        </w:rPr>
        <w:t>.</w:t>
      </w:r>
    </w:p>
    <w:p w:rsidR="00C1440D" w:rsidRDefault="00C1440D" w:rsidP="008A00B1">
      <w:pPr>
        <w:pStyle w:val="NoSpacing"/>
        <w:jc w:val="both"/>
        <w:rPr>
          <w:rFonts w:ascii="Arial" w:hAnsi="Arial" w:cs="Arial"/>
          <w:b/>
          <w:sz w:val="28"/>
          <w:szCs w:val="28"/>
          <w:lang w:eastAsia="bg-BG"/>
        </w:rPr>
      </w:pPr>
    </w:p>
    <w:p w:rsidR="00C1440D" w:rsidRPr="002723CD" w:rsidRDefault="00C1440D" w:rsidP="002723CD">
      <w:pPr>
        <w:pStyle w:val="NoSpacing"/>
        <w:jc w:val="both"/>
        <w:rPr>
          <w:rFonts w:ascii="Arial" w:hAnsi="Arial" w:cs="Arial"/>
          <w:sz w:val="28"/>
          <w:szCs w:val="28"/>
          <w:lang w:eastAsia="bg-BG"/>
        </w:rPr>
      </w:pPr>
      <w:r w:rsidRPr="004C01AE">
        <w:rPr>
          <w:rFonts w:ascii="Arial" w:hAnsi="Arial" w:cs="Arial"/>
          <w:sz w:val="28"/>
          <w:szCs w:val="28"/>
          <w:lang w:eastAsia="bg-BG"/>
        </w:rPr>
        <w:tab/>
        <w:t xml:space="preserve">5. </w:t>
      </w:r>
      <w:r w:rsidRPr="0040439C">
        <w:rPr>
          <w:rFonts w:ascii="Arial" w:hAnsi="Arial" w:cs="Arial"/>
          <w:sz w:val="28"/>
          <w:szCs w:val="28"/>
          <w:lang w:eastAsia="bg-BG"/>
        </w:rPr>
        <w:t>Вземане на решение за</w:t>
      </w:r>
      <w:r w:rsidRPr="00BF7B82">
        <w:rPr>
          <w:rFonts w:ascii="Arial" w:hAnsi="Arial" w:cs="Arial"/>
          <w:sz w:val="28"/>
          <w:szCs w:val="28"/>
          <w:lang w:eastAsia="bg-BG"/>
        </w:rPr>
        <w:t xml:space="preserve"> </w:t>
      </w:r>
      <w:r>
        <w:rPr>
          <w:rFonts w:ascii="Arial" w:hAnsi="Arial" w:cs="Arial"/>
          <w:sz w:val="28"/>
          <w:szCs w:val="28"/>
          <w:lang w:eastAsia="bg-BG"/>
        </w:rPr>
        <w:t>у</w:t>
      </w:r>
      <w:r w:rsidRPr="002723CD">
        <w:rPr>
          <w:rFonts w:ascii="Arial" w:hAnsi="Arial" w:cs="Arial"/>
          <w:sz w:val="28"/>
          <w:szCs w:val="28"/>
          <w:lang w:eastAsia="bg-BG"/>
        </w:rPr>
        <w:t>словията и реда за участие на застъпници и представители на политически партии, коалиции от партии и инициативни комитети в изборите за общински съветници и кметове и при провеждането на Национален референдум на 25 октомври 2015г.</w:t>
      </w:r>
    </w:p>
    <w:p w:rsidR="00C1440D" w:rsidRPr="00EB2E53" w:rsidRDefault="00C1440D" w:rsidP="00E63E9A">
      <w:pPr>
        <w:pStyle w:val="NoSpacing"/>
        <w:jc w:val="both"/>
        <w:rPr>
          <w:rFonts w:ascii="Arial" w:hAnsi="Arial" w:cs="Arial"/>
          <w:sz w:val="28"/>
          <w:szCs w:val="28"/>
          <w:lang w:eastAsia="bg-BG"/>
        </w:rPr>
      </w:pPr>
    </w:p>
    <w:p w:rsidR="00C1440D" w:rsidRDefault="00C1440D" w:rsidP="003D2E12">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C1440D" w:rsidRDefault="00C1440D" w:rsidP="003D2E12">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C1440D" w:rsidRDefault="00C1440D" w:rsidP="003D2E12">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C1440D" w:rsidRPr="00441945" w:rsidRDefault="00C1440D" w:rsidP="003D2E12">
      <w:pPr>
        <w:spacing w:after="0" w:line="240" w:lineRule="auto"/>
        <w:rPr>
          <w:rFonts w:ascii="Arial" w:hAnsi="Arial" w:cs="Arial"/>
          <w:sz w:val="28"/>
          <w:szCs w:val="28"/>
          <w:lang w:eastAsia="bg-BG"/>
        </w:rPr>
      </w:pPr>
    </w:p>
    <w:p w:rsidR="00C1440D" w:rsidRDefault="00C1440D" w:rsidP="003D2E12">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11</w:t>
      </w:r>
      <w:r w:rsidRPr="00923613">
        <w:rPr>
          <w:rFonts w:ascii="Arial" w:hAnsi="Arial" w:cs="Arial"/>
          <w:sz w:val="28"/>
          <w:szCs w:val="28"/>
        </w:rPr>
        <w:t xml:space="preserve"> души и има законния кворум, съгласно чл. 85, ал. 3 от ИК.</w:t>
      </w:r>
    </w:p>
    <w:p w:rsidR="00C1440D" w:rsidRPr="00923613" w:rsidRDefault="00C1440D" w:rsidP="00923613">
      <w:pPr>
        <w:autoSpaceDE w:val="0"/>
        <w:autoSpaceDN w:val="0"/>
        <w:adjustRightInd w:val="0"/>
        <w:spacing w:after="0" w:line="240" w:lineRule="auto"/>
        <w:ind w:firstLine="900"/>
        <w:jc w:val="both"/>
        <w:rPr>
          <w:rFonts w:ascii="Arial" w:hAnsi="Arial" w:cs="Arial"/>
          <w:sz w:val="28"/>
          <w:szCs w:val="28"/>
        </w:rPr>
      </w:pPr>
    </w:p>
    <w:p w:rsidR="00C1440D" w:rsidRDefault="00C1440D" w:rsidP="003D2E12">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C1440D" w:rsidRPr="003D2E12" w:rsidRDefault="00C1440D" w:rsidP="003D2E12">
      <w:pPr>
        <w:spacing w:after="0"/>
        <w:ind w:firstLine="902"/>
        <w:jc w:val="both"/>
        <w:rPr>
          <w:rFonts w:ascii="TimesNewRomanPSMT" w:hAnsi="TimesNewRomanPSMT" w:cs="TimesNewRomanPSMT"/>
          <w:sz w:val="28"/>
          <w:szCs w:val="28"/>
        </w:rPr>
      </w:pPr>
      <w:r>
        <w:rPr>
          <w:rFonts w:ascii="Arial" w:hAnsi="Arial" w:cs="Arial"/>
          <w:sz w:val="28"/>
          <w:szCs w:val="28"/>
        </w:rPr>
        <w:t xml:space="preserve">- </w:t>
      </w:r>
      <w:r w:rsidRPr="003D2E12">
        <w:rPr>
          <w:rFonts w:ascii="Arial" w:hAnsi="Arial" w:cs="Arial"/>
          <w:sz w:val="28"/>
          <w:szCs w:val="28"/>
        </w:rPr>
        <w:t>Предизборната агитация започва на 25 септември 2015 г. и приключва в 24,00 часа на 23 октомври 2015 г.</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Не се допуска предизборна агитация 24 часа преди изборния ден и в изборния ден.</w:t>
      </w:r>
    </w:p>
    <w:p w:rsidR="00C1440D"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 xml:space="preserve">Предизборната агитация се води на български език.  </w:t>
      </w:r>
    </w:p>
    <w:p w:rsidR="00C1440D"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Гражданите, партиите, коалициите от партии, местните коалиции и инициативните комитети, кандидатите и техните застъпници имат свобода на изразяване и агитация в устна и писмена форма на предизборни събрания, както и чрез доставчиците на медийни услуги.</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Предизборните събрания са публични и се организират съгласно Закона за събранията, митингите и манифестациите.</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За реда при провеждането на предизборните събрания отговарят организаторите и органите на Министерството на вътрешните работи.</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Лицата на изборна длъжност в синдикалните и работодателските организации не могат да провеждат предизборна агитация на работните си места.</w:t>
      </w:r>
    </w:p>
    <w:p w:rsidR="00C1440D" w:rsidRPr="003D2E12" w:rsidRDefault="00C1440D" w:rsidP="003D2E12">
      <w:pPr>
        <w:shd w:val="clear" w:color="auto" w:fill="FEFEFE"/>
        <w:spacing w:after="0" w:line="365" w:lineRule="atLeast"/>
        <w:jc w:val="both"/>
        <w:rPr>
          <w:rFonts w:ascii="Arial" w:hAnsi="Arial" w:cs="Arial"/>
          <w:sz w:val="28"/>
          <w:szCs w:val="28"/>
        </w:rPr>
      </w:pPr>
    </w:p>
    <w:p w:rsidR="00C1440D" w:rsidRPr="003D2E12" w:rsidRDefault="00C1440D" w:rsidP="003D2E12">
      <w:pPr>
        <w:shd w:val="clear" w:color="auto" w:fill="FEFEFE"/>
        <w:spacing w:after="0" w:line="365" w:lineRule="atLeast"/>
        <w:jc w:val="both"/>
        <w:rPr>
          <w:rFonts w:ascii="Arial" w:hAnsi="Arial" w:cs="Arial"/>
          <w:b/>
          <w:sz w:val="28"/>
          <w:szCs w:val="28"/>
          <w:u w:val="single"/>
        </w:rPr>
      </w:pPr>
      <w:r w:rsidRPr="003D2E12">
        <w:rPr>
          <w:rFonts w:ascii="Arial" w:hAnsi="Arial" w:cs="Arial"/>
          <w:b/>
          <w:sz w:val="28"/>
          <w:szCs w:val="28"/>
          <w:u w:val="single"/>
        </w:rPr>
        <w:t>Агитационни материали</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По време на предизборната кампания кандидатите, партиите, коалициите от партии, местните коалиции и инициативните комитети могат да изготвят и разпространяват плакати, реклами, обръщения и други агитационни материали.</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На всеки агитационен материал задължително се отбелязва от чие име се издава.</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Партиите, коалициите от партии, инициативните комитети и кандидатите поставят агитационните си материали на местата определени с нарочна заповед от кмета на Община Карлово за град Карлово и кметовете на кметства за останалите населени места на територията на Община Карлово, а на сгради, огради и витрини - с разрешение на собственика или управителя на имота.</w:t>
      </w:r>
    </w:p>
    <w:p w:rsidR="00C1440D" w:rsidRPr="003D2E12" w:rsidRDefault="00C1440D" w:rsidP="003D2E12">
      <w:pPr>
        <w:shd w:val="clear" w:color="auto" w:fill="FEFEFE"/>
        <w:spacing w:after="0" w:line="365" w:lineRule="atLeast"/>
        <w:jc w:val="both"/>
        <w:rPr>
          <w:rFonts w:ascii="Arial" w:hAnsi="Arial" w:cs="Arial"/>
          <w:sz w:val="28"/>
          <w:szCs w:val="28"/>
        </w:rPr>
      </w:pPr>
    </w:p>
    <w:p w:rsidR="00C1440D" w:rsidRPr="003D2E12" w:rsidRDefault="00C1440D" w:rsidP="003D2E12">
      <w:pPr>
        <w:shd w:val="clear" w:color="auto" w:fill="FEFEFE"/>
        <w:spacing w:after="0" w:line="365" w:lineRule="atLeast"/>
        <w:jc w:val="both"/>
        <w:rPr>
          <w:rFonts w:ascii="Arial" w:hAnsi="Arial" w:cs="Arial"/>
          <w:b/>
          <w:sz w:val="28"/>
          <w:szCs w:val="28"/>
          <w:u w:val="single"/>
        </w:rPr>
      </w:pPr>
      <w:r w:rsidRPr="003D2E12">
        <w:rPr>
          <w:rFonts w:ascii="Arial" w:hAnsi="Arial" w:cs="Arial"/>
          <w:b/>
          <w:sz w:val="28"/>
          <w:szCs w:val="28"/>
          <w:u w:val="single"/>
        </w:rPr>
        <w:t>Забрана за поставяне на агитационни материали</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Забранява се  поставянето на агитационни материали и изписването на агитационни послания върху фасадите на обществени и жилищни сгради, ел. табла, стълбове, трафопостове, автоспирки, паметници, постоянни огради, трайни насаждения, както и използването на общинския транспорт за предизборна агитация.</w:t>
      </w:r>
    </w:p>
    <w:p w:rsidR="00C1440D" w:rsidRPr="003D2E12" w:rsidRDefault="00C1440D" w:rsidP="003D2E12">
      <w:pPr>
        <w:shd w:val="clear" w:color="auto" w:fill="FEFEFE"/>
        <w:spacing w:after="0" w:line="365"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sidRPr="003D2E12">
        <w:rPr>
          <w:rFonts w:ascii="Arial" w:hAnsi="Arial" w:cs="Arial"/>
          <w:sz w:val="28"/>
          <w:szCs w:val="28"/>
        </w:rPr>
        <w:t>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Забранява се унищожаването и заличаването на агитационни материали, постав</w:t>
      </w:r>
      <w:r>
        <w:rPr>
          <w:rFonts w:ascii="Arial" w:hAnsi="Arial" w:cs="Arial"/>
          <w:sz w:val="28"/>
          <w:szCs w:val="28"/>
        </w:rPr>
        <w:t>ени по определения ред по т. 11</w:t>
      </w:r>
      <w:r w:rsidRPr="003D2E12">
        <w:rPr>
          <w:rFonts w:ascii="Arial" w:hAnsi="Arial" w:cs="Arial"/>
          <w:sz w:val="28"/>
          <w:szCs w:val="28"/>
        </w:rPr>
        <w:t xml:space="preserve"> в Община Карлово  до края на изборния ден.</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Забранява се поставянето на агитационни материали на партии, коалиции от партии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C1440D" w:rsidRPr="003D2E12" w:rsidRDefault="00C1440D" w:rsidP="003D2E12">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Когато съответната секционна избирателна комисия установи наличие на материали по т. 15 тя незабавно ги отстранява - при необходимост със съдействието на кмета или на органите на Министерството на вътрешните работи.</w:t>
      </w:r>
    </w:p>
    <w:p w:rsidR="00C1440D" w:rsidRPr="003D2E12" w:rsidRDefault="00C1440D" w:rsidP="00856966">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Кметът на Община Карлово или кметовете на кметства на територията на Общината по решение на Общинска избирателна комисия – Карлово и при необходимост със съдействие на органите на Министерството на вътрешните работи премахват или изземват агитационните материали, поставени или разпространени в нарушение на т. 11, т. 12, т. 13, т. 14 и т. 15.</w:t>
      </w:r>
    </w:p>
    <w:p w:rsidR="00C1440D" w:rsidRPr="003D2E12" w:rsidRDefault="00C1440D" w:rsidP="00856966">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Премахването и изземването на такива материали в изборния ден може да става и по решение на секционните избирателни комисии в Община Карлово.</w:t>
      </w:r>
    </w:p>
    <w:p w:rsidR="00C1440D" w:rsidRPr="003D2E12" w:rsidRDefault="00C1440D" w:rsidP="00856966">
      <w:pPr>
        <w:shd w:val="clear" w:color="auto" w:fill="FEFEFE"/>
        <w:spacing w:after="0" w:line="365" w:lineRule="atLeast"/>
        <w:ind w:firstLine="708"/>
        <w:jc w:val="both"/>
        <w:rPr>
          <w:rFonts w:ascii="Arial" w:hAnsi="Arial" w:cs="Arial"/>
          <w:sz w:val="28"/>
          <w:szCs w:val="28"/>
        </w:rPr>
      </w:pPr>
      <w:r>
        <w:rPr>
          <w:rFonts w:ascii="Arial" w:hAnsi="Arial" w:cs="Arial"/>
          <w:sz w:val="28"/>
          <w:szCs w:val="28"/>
        </w:rPr>
        <w:t xml:space="preserve">- </w:t>
      </w:r>
      <w:r w:rsidRPr="003D2E12">
        <w:rPr>
          <w:rFonts w:ascii="Arial" w:hAnsi="Arial" w:cs="Arial"/>
          <w:sz w:val="28"/>
          <w:szCs w:val="28"/>
        </w:rPr>
        <w:t>Агитационните материали, поставени или разпространени в нарушение на разпоредбите на Изборния кодекс на територията на повече от един изборен район или които се отнасят за повече от един изборен район се премахват или изземват от областния управител по решение на Централната избирателна комисия.</w:t>
      </w:r>
    </w:p>
    <w:p w:rsidR="00C1440D" w:rsidRDefault="00C1440D" w:rsidP="003D2E12">
      <w:pPr>
        <w:shd w:val="clear" w:color="auto" w:fill="FEFEFE"/>
        <w:spacing w:after="0" w:line="365" w:lineRule="atLeast"/>
        <w:jc w:val="both"/>
        <w:rPr>
          <w:rFonts w:ascii="Arial" w:hAnsi="Arial" w:cs="Arial"/>
          <w:sz w:val="28"/>
          <w:szCs w:val="28"/>
        </w:rPr>
      </w:pPr>
      <w:r w:rsidRPr="003D2E12">
        <w:rPr>
          <w:rFonts w:ascii="Arial" w:hAnsi="Arial" w:cs="Arial"/>
          <w:sz w:val="28"/>
          <w:szCs w:val="28"/>
        </w:rPr>
        <w:t xml:space="preserve">   Препис от решението да се изпрати на Кмета на Община Карлово, кметовете на кметства на територията на Община Карлово и началника на РУ ”Полиция” град Карлово за сведение и изпълнение.</w:t>
      </w:r>
    </w:p>
    <w:p w:rsidR="00C1440D" w:rsidRPr="003D2E12" w:rsidRDefault="00C1440D" w:rsidP="003D2E12">
      <w:pPr>
        <w:shd w:val="clear" w:color="auto" w:fill="FEFEFE"/>
        <w:spacing w:after="0" w:line="365" w:lineRule="atLeast"/>
        <w:jc w:val="both"/>
        <w:rPr>
          <w:rFonts w:ascii="Arial" w:hAnsi="Arial" w:cs="Arial"/>
          <w:sz w:val="28"/>
          <w:szCs w:val="28"/>
        </w:rPr>
      </w:pPr>
    </w:p>
    <w:p w:rsidR="00C1440D" w:rsidRPr="00042599" w:rsidRDefault="00C1440D"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Default="00C1440D" w:rsidP="003D2E12">
      <w:pPr>
        <w:autoSpaceDE w:val="0"/>
        <w:autoSpaceDN w:val="0"/>
        <w:adjustRightInd w:val="0"/>
        <w:spacing w:after="0" w:line="240" w:lineRule="auto"/>
        <w:rPr>
          <w:rFonts w:ascii="TimesNewRomanPS-ItalicMT" w:hAnsi="TimesNewRomanPS-ItalicMT" w:cs="TimesNewRomanPS-ItalicMT"/>
          <w:i/>
          <w:iCs/>
          <w:sz w:val="28"/>
          <w:szCs w:val="28"/>
        </w:rPr>
      </w:pPr>
    </w:p>
    <w:p w:rsidR="00C1440D" w:rsidRPr="000F4A3F" w:rsidRDefault="00C1440D"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1440D" w:rsidRDefault="00C1440D" w:rsidP="00E63E9A">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C1440D" w:rsidRPr="00C71BD8" w:rsidRDefault="00C1440D" w:rsidP="00C71BD8">
      <w:pPr>
        <w:pStyle w:val="NoSpacing"/>
        <w:spacing w:after="120"/>
        <w:jc w:val="both"/>
        <w:rPr>
          <w:rFonts w:ascii="TimesNewRomanPSMT" w:hAnsi="TimesNewRomanPSMT" w:cs="TimesNewRomanPSMT"/>
          <w:sz w:val="28"/>
          <w:szCs w:val="28"/>
        </w:rPr>
      </w:pPr>
      <w:r w:rsidRPr="00E63E9A">
        <w:rPr>
          <w:rFonts w:ascii="TimesNewRomanPSMT" w:hAnsi="TimesNewRomanPSMT" w:cs="TimesNewRomanPSMT"/>
          <w:sz w:val="28"/>
          <w:szCs w:val="28"/>
        </w:rPr>
        <w:t xml:space="preserve">         </w:t>
      </w:r>
      <w:r>
        <w:rPr>
          <w:rFonts w:ascii="TimesNewRomanPSMT" w:hAnsi="TimesNewRomanPSMT" w:cs="TimesNewRomanPSMT"/>
          <w:sz w:val="28"/>
          <w:szCs w:val="28"/>
        </w:rPr>
        <w:t xml:space="preserve">Предлага се </w:t>
      </w:r>
      <w:r w:rsidRPr="00C71BD8">
        <w:rPr>
          <w:rFonts w:ascii="TimesNewRomanPSMT" w:hAnsi="TimesNewRomanPSMT" w:cs="TimesNewRomanPSMT"/>
          <w:sz w:val="28"/>
          <w:szCs w:val="28"/>
        </w:rPr>
        <w:t xml:space="preserve">комисия от четирима души, която ще извършва приемане на жалби и сигнали до ОИК-Карлово, ще извършва съответните вписвания в регистъра за жалби и сигнали и ще окомплектова преписките при евентуално обжалване на решения на ОИК-Карлово в състав: </w:t>
      </w:r>
    </w:p>
    <w:p w:rsidR="00C1440D" w:rsidRPr="00C71BD8" w:rsidRDefault="00C1440D" w:rsidP="00C71BD8">
      <w:pPr>
        <w:pStyle w:val="NoSpacing"/>
        <w:spacing w:after="120"/>
        <w:ind w:firstLine="708"/>
        <w:jc w:val="both"/>
        <w:rPr>
          <w:rFonts w:ascii="TimesNewRomanPSMT" w:hAnsi="TimesNewRomanPSMT" w:cs="TimesNewRomanPSMT"/>
          <w:sz w:val="28"/>
          <w:szCs w:val="28"/>
        </w:rPr>
      </w:pPr>
      <w:r w:rsidRPr="00C71BD8">
        <w:rPr>
          <w:rFonts w:ascii="TimesNewRomanPSMT" w:hAnsi="TimesNewRomanPSMT" w:cs="TimesNewRomanPSMT"/>
          <w:sz w:val="28"/>
          <w:szCs w:val="28"/>
        </w:rPr>
        <w:t xml:space="preserve">- </w:t>
      </w:r>
      <w:r w:rsidRPr="00E77F64">
        <w:rPr>
          <w:rFonts w:ascii="TimesNewRomanPSMT" w:hAnsi="TimesNewRomanPSMT" w:cs="TimesNewRomanPSMT"/>
          <w:b/>
          <w:sz w:val="28"/>
          <w:szCs w:val="28"/>
        </w:rPr>
        <w:t>Марина Моктесума Онорио Росас</w:t>
      </w:r>
      <w:r w:rsidRPr="00C71BD8">
        <w:rPr>
          <w:rFonts w:ascii="TimesNewRomanPSMT" w:hAnsi="TimesNewRomanPSMT" w:cs="TimesNewRomanPSMT"/>
          <w:sz w:val="28"/>
          <w:szCs w:val="28"/>
        </w:rPr>
        <w:t xml:space="preserve"> – заместник-председател на ОИК-Карлово и Ръково</w:t>
      </w:r>
      <w:r>
        <w:rPr>
          <w:rFonts w:ascii="TimesNewRomanPSMT" w:hAnsi="TimesNewRomanPSMT" w:cs="TimesNewRomanPSMT"/>
          <w:sz w:val="28"/>
          <w:szCs w:val="28"/>
        </w:rPr>
        <w:t>дител;</w:t>
      </w:r>
    </w:p>
    <w:p w:rsidR="00C1440D" w:rsidRPr="00C71BD8" w:rsidRDefault="00C1440D" w:rsidP="00C71BD8">
      <w:pPr>
        <w:pStyle w:val="NoSpacing"/>
        <w:spacing w:after="120"/>
        <w:ind w:firstLine="708"/>
        <w:jc w:val="both"/>
        <w:rPr>
          <w:rFonts w:ascii="TimesNewRomanPSMT" w:hAnsi="TimesNewRomanPSMT" w:cs="TimesNewRomanPSMT"/>
          <w:sz w:val="28"/>
          <w:szCs w:val="28"/>
        </w:rPr>
      </w:pPr>
      <w:r w:rsidRPr="00C71BD8">
        <w:rPr>
          <w:rFonts w:ascii="TimesNewRomanPSMT" w:hAnsi="TimesNewRomanPSMT" w:cs="TimesNewRomanPSMT"/>
          <w:sz w:val="28"/>
          <w:szCs w:val="28"/>
        </w:rPr>
        <w:t xml:space="preserve">- </w:t>
      </w:r>
      <w:r w:rsidRPr="00E77F64">
        <w:rPr>
          <w:rFonts w:ascii="TimesNewRomanPSMT" w:hAnsi="TimesNewRomanPSMT" w:cs="TimesNewRomanPSMT"/>
          <w:b/>
          <w:sz w:val="28"/>
          <w:szCs w:val="28"/>
        </w:rPr>
        <w:t>Владимир Тодоров Колев</w:t>
      </w:r>
      <w:r w:rsidRPr="00C71BD8">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Pr="00C71BD8" w:rsidRDefault="00C1440D" w:rsidP="00C71BD8">
      <w:pPr>
        <w:pStyle w:val="NoSpacing"/>
        <w:spacing w:after="120"/>
        <w:ind w:firstLine="708"/>
        <w:jc w:val="both"/>
        <w:rPr>
          <w:rFonts w:ascii="TimesNewRomanPSMT" w:hAnsi="TimesNewRomanPSMT" w:cs="TimesNewRomanPSMT"/>
          <w:sz w:val="28"/>
          <w:szCs w:val="28"/>
        </w:rPr>
      </w:pPr>
      <w:r w:rsidRPr="00C71BD8">
        <w:rPr>
          <w:rFonts w:ascii="TimesNewRomanPSMT" w:hAnsi="TimesNewRomanPSMT" w:cs="TimesNewRomanPSMT"/>
          <w:sz w:val="28"/>
          <w:szCs w:val="28"/>
        </w:rPr>
        <w:t xml:space="preserve">- </w:t>
      </w:r>
      <w:r w:rsidRPr="00E77F64">
        <w:rPr>
          <w:rFonts w:ascii="TimesNewRomanPSMT" w:hAnsi="TimesNewRomanPSMT" w:cs="TimesNewRomanPSMT"/>
          <w:b/>
          <w:sz w:val="28"/>
          <w:szCs w:val="28"/>
        </w:rPr>
        <w:t>Любен Иванов Маджаров</w:t>
      </w:r>
      <w:r w:rsidRPr="00C71BD8">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Default="00C1440D" w:rsidP="00C71BD8">
      <w:pPr>
        <w:pStyle w:val="NoSpacing"/>
        <w:spacing w:after="120"/>
        <w:ind w:firstLine="708"/>
        <w:jc w:val="both"/>
        <w:rPr>
          <w:rFonts w:ascii="TimesNewRomanPSMT" w:hAnsi="TimesNewRomanPSMT" w:cs="TimesNewRomanPSMT"/>
          <w:sz w:val="28"/>
          <w:szCs w:val="28"/>
        </w:rPr>
      </w:pPr>
      <w:r w:rsidRPr="00C71BD8">
        <w:rPr>
          <w:rFonts w:ascii="TimesNewRomanPSMT" w:hAnsi="TimesNewRomanPSMT" w:cs="TimesNewRomanPSMT"/>
          <w:sz w:val="28"/>
          <w:szCs w:val="28"/>
        </w:rPr>
        <w:t xml:space="preserve">- </w:t>
      </w:r>
      <w:r w:rsidRPr="00E77F64">
        <w:rPr>
          <w:rFonts w:ascii="TimesNewRomanPSMT" w:hAnsi="TimesNewRomanPSMT" w:cs="TimesNewRomanPSMT"/>
          <w:b/>
          <w:sz w:val="28"/>
          <w:szCs w:val="28"/>
        </w:rPr>
        <w:t>Невена Иванова Димитрова</w:t>
      </w:r>
      <w:r w:rsidRPr="00C71BD8">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Pr="00C71BD8" w:rsidRDefault="00C1440D" w:rsidP="00C71BD8">
      <w:pPr>
        <w:pStyle w:val="NoSpacing"/>
        <w:spacing w:after="120"/>
        <w:ind w:firstLine="708"/>
        <w:jc w:val="both"/>
        <w:rPr>
          <w:rFonts w:ascii="TimesNewRomanPSMT" w:hAnsi="TimesNewRomanPSMT" w:cs="TimesNewRomanPSMT"/>
          <w:sz w:val="28"/>
          <w:szCs w:val="28"/>
          <w:lang w:eastAsia="bg-BG"/>
        </w:rPr>
      </w:pPr>
    </w:p>
    <w:p w:rsidR="00C1440D" w:rsidRPr="00042599" w:rsidRDefault="00C1440D" w:rsidP="00E63E9A">
      <w:pPr>
        <w:shd w:val="clear" w:color="auto" w:fill="FEFEFE"/>
        <w:spacing w:after="12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Default="00C1440D" w:rsidP="003D2E12">
      <w:pPr>
        <w:autoSpaceDE w:val="0"/>
        <w:autoSpaceDN w:val="0"/>
        <w:adjustRightInd w:val="0"/>
        <w:spacing w:after="0" w:line="240" w:lineRule="auto"/>
        <w:rPr>
          <w:rFonts w:ascii="TimesNewRomanPS-ItalicMT" w:hAnsi="TimesNewRomanPS-ItalicMT" w:cs="TimesNewRomanPS-ItalicMT"/>
          <w:i/>
          <w:iCs/>
          <w:sz w:val="28"/>
          <w:szCs w:val="28"/>
        </w:rPr>
      </w:pPr>
    </w:p>
    <w:p w:rsidR="00C1440D" w:rsidRPr="000F4A3F" w:rsidRDefault="00C1440D"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1440D" w:rsidRDefault="00C1440D" w:rsidP="00FF6656">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3 от дневния ред ОИК реши:</w:t>
      </w:r>
    </w:p>
    <w:p w:rsidR="00C1440D" w:rsidRPr="00E77F64" w:rsidRDefault="00C1440D" w:rsidP="00E77F64">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Предлага се</w:t>
      </w:r>
      <w:r w:rsidRPr="00E77F64">
        <w:rPr>
          <w:rFonts w:ascii="TimesNewRomanPSMT" w:hAnsi="TimesNewRomanPSMT" w:cs="TimesNewRomanPSMT"/>
          <w:sz w:val="28"/>
          <w:szCs w:val="28"/>
        </w:rPr>
        <w:t xml:space="preserve"> комисия в състав: </w:t>
      </w:r>
    </w:p>
    <w:p w:rsidR="00C1440D" w:rsidRPr="00E77F64" w:rsidRDefault="00C1440D" w:rsidP="00E77F64">
      <w:pPr>
        <w:spacing w:after="0"/>
        <w:ind w:firstLine="708"/>
        <w:jc w:val="both"/>
        <w:rPr>
          <w:rFonts w:ascii="TimesNewRomanPSMT" w:hAnsi="TimesNewRomanPSMT" w:cs="TimesNewRomanPSMT"/>
          <w:sz w:val="28"/>
          <w:szCs w:val="28"/>
        </w:rPr>
      </w:pPr>
      <w:r w:rsidRPr="00E77F64">
        <w:rPr>
          <w:rFonts w:ascii="TimesNewRomanPSMT" w:hAnsi="TimesNewRomanPSMT" w:cs="TimesNewRomanPSMT"/>
          <w:sz w:val="28"/>
          <w:szCs w:val="28"/>
        </w:rPr>
        <w:t>-</w:t>
      </w:r>
      <w:r>
        <w:rPr>
          <w:rFonts w:ascii="TimesNewRomanPSMT" w:hAnsi="TimesNewRomanPSMT" w:cs="TimesNewRomanPSMT"/>
          <w:sz w:val="28"/>
          <w:szCs w:val="28"/>
        </w:rPr>
        <w:t xml:space="preserve"> </w:t>
      </w:r>
      <w:r w:rsidRPr="00E77F64">
        <w:rPr>
          <w:rFonts w:ascii="TimesNewRomanPSMT" w:hAnsi="TimesNewRomanPSMT" w:cs="TimesNewRomanPSMT"/>
          <w:b/>
          <w:sz w:val="28"/>
          <w:szCs w:val="28"/>
        </w:rPr>
        <w:t xml:space="preserve">Маргарита Георгиева Рогачева </w:t>
      </w:r>
      <w:r w:rsidRPr="00E77F64">
        <w:rPr>
          <w:rFonts w:ascii="TimesNewRomanPSMT" w:hAnsi="TimesNewRomanPSMT" w:cs="TimesNewRomanPSMT"/>
          <w:sz w:val="28"/>
          <w:szCs w:val="28"/>
        </w:rPr>
        <w:t>- член  на ОИК и Ръководител</w:t>
      </w:r>
      <w:r>
        <w:rPr>
          <w:rFonts w:ascii="TimesNewRomanPSMT" w:hAnsi="TimesNewRomanPSMT" w:cs="TimesNewRomanPSMT"/>
          <w:sz w:val="28"/>
          <w:szCs w:val="28"/>
        </w:rPr>
        <w:t>;</w:t>
      </w:r>
      <w:r w:rsidRPr="00E77F64">
        <w:rPr>
          <w:rFonts w:ascii="TimesNewRomanPSMT" w:hAnsi="TimesNewRomanPSMT" w:cs="TimesNewRomanPSMT"/>
          <w:sz w:val="28"/>
          <w:szCs w:val="28"/>
        </w:rPr>
        <w:t xml:space="preserve"> </w:t>
      </w:r>
    </w:p>
    <w:p w:rsidR="00C1440D" w:rsidRPr="00E77F64" w:rsidRDefault="00C1440D" w:rsidP="00E77F64">
      <w:pPr>
        <w:spacing w:after="0"/>
        <w:ind w:firstLine="708"/>
        <w:jc w:val="both"/>
        <w:rPr>
          <w:rFonts w:ascii="TimesNewRomanPSMT" w:hAnsi="TimesNewRomanPSMT" w:cs="TimesNewRomanPSMT"/>
          <w:sz w:val="28"/>
          <w:szCs w:val="28"/>
        </w:rPr>
      </w:pPr>
      <w:r w:rsidRPr="00E77F64">
        <w:rPr>
          <w:rFonts w:ascii="TimesNewRomanPSMT" w:hAnsi="TimesNewRomanPSMT" w:cs="TimesNewRomanPSMT"/>
          <w:sz w:val="28"/>
          <w:szCs w:val="28"/>
        </w:rPr>
        <w:t>-</w:t>
      </w:r>
      <w:r>
        <w:rPr>
          <w:rFonts w:ascii="TimesNewRomanPSMT" w:hAnsi="TimesNewRomanPSMT" w:cs="TimesNewRomanPSMT"/>
          <w:sz w:val="28"/>
          <w:szCs w:val="28"/>
        </w:rPr>
        <w:t xml:space="preserve"> </w:t>
      </w:r>
      <w:r w:rsidRPr="00E77F64">
        <w:rPr>
          <w:rFonts w:ascii="TimesNewRomanPSMT" w:hAnsi="TimesNewRomanPSMT" w:cs="TimesNewRomanPSMT"/>
          <w:b/>
          <w:sz w:val="28"/>
          <w:szCs w:val="28"/>
        </w:rPr>
        <w:t>Дияна Атанасова Николова</w:t>
      </w:r>
      <w:r w:rsidRPr="00E77F64">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Pr="00E77F64" w:rsidRDefault="00C1440D" w:rsidP="00E77F64">
      <w:pPr>
        <w:spacing w:after="0"/>
        <w:ind w:firstLine="708"/>
        <w:jc w:val="both"/>
        <w:rPr>
          <w:rFonts w:ascii="TimesNewRomanPSMT" w:hAnsi="TimesNewRomanPSMT" w:cs="TimesNewRomanPSMT"/>
          <w:sz w:val="28"/>
          <w:szCs w:val="28"/>
        </w:rPr>
      </w:pPr>
      <w:r w:rsidRPr="00E77F64">
        <w:rPr>
          <w:rFonts w:ascii="TimesNewRomanPSMT" w:hAnsi="TimesNewRomanPSMT" w:cs="TimesNewRomanPSMT"/>
          <w:sz w:val="28"/>
          <w:szCs w:val="28"/>
        </w:rPr>
        <w:t>-</w:t>
      </w:r>
      <w:r>
        <w:rPr>
          <w:rFonts w:ascii="TimesNewRomanPSMT" w:hAnsi="TimesNewRomanPSMT" w:cs="TimesNewRomanPSMT"/>
          <w:sz w:val="28"/>
          <w:szCs w:val="28"/>
        </w:rPr>
        <w:t xml:space="preserve"> </w:t>
      </w:r>
      <w:r w:rsidRPr="00E77F64">
        <w:rPr>
          <w:rFonts w:ascii="TimesNewRomanPSMT" w:hAnsi="TimesNewRomanPSMT" w:cs="TimesNewRomanPSMT"/>
          <w:b/>
          <w:sz w:val="28"/>
          <w:szCs w:val="28"/>
        </w:rPr>
        <w:t>Цветомира Стефанова Маринова</w:t>
      </w:r>
      <w:r w:rsidRPr="00E77F64">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Pr="00E77F64" w:rsidRDefault="00C1440D" w:rsidP="002D09EB">
      <w:pPr>
        <w:spacing w:after="120"/>
        <w:ind w:firstLine="709"/>
        <w:jc w:val="both"/>
        <w:rPr>
          <w:rFonts w:ascii="TimesNewRomanPSMT" w:hAnsi="TimesNewRomanPSMT" w:cs="TimesNewRomanPSMT"/>
          <w:sz w:val="28"/>
          <w:szCs w:val="28"/>
        </w:rPr>
      </w:pPr>
      <w:r w:rsidRPr="00E77F64">
        <w:rPr>
          <w:rFonts w:ascii="TimesNewRomanPSMT" w:hAnsi="TimesNewRomanPSMT" w:cs="TimesNewRomanPSMT"/>
          <w:sz w:val="28"/>
          <w:szCs w:val="28"/>
        </w:rPr>
        <w:t>-</w:t>
      </w:r>
      <w:r>
        <w:rPr>
          <w:rFonts w:ascii="TimesNewRomanPSMT" w:hAnsi="TimesNewRomanPSMT" w:cs="TimesNewRomanPSMT"/>
          <w:sz w:val="28"/>
          <w:szCs w:val="28"/>
        </w:rPr>
        <w:t xml:space="preserve"> </w:t>
      </w:r>
      <w:r w:rsidRPr="00E77F64">
        <w:rPr>
          <w:rFonts w:ascii="TimesNewRomanPSMT" w:hAnsi="TimesNewRomanPSMT" w:cs="TimesNewRomanPSMT"/>
          <w:b/>
          <w:sz w:val="28"/>
          <w:szCs w:val="28"/>
        </w:rPr>
        <w:t>Сехер Кязимова Бекташева</w:t>
      </w:r>
      <w:r w:rsidRPr="00E77F64">
        <w:rPr>
          <w:rFonts w:ascii="TimesNewRomanPSMT" w:hAnsi="TimesNewRomanPSMT" w:cs="TimesNewRomanPSMT"/>
          <w:sz w:val="28"/>
          <w:szCs w:val="28"/>
        </w:rPr>
        <w:t xml:space="preserve"> - член  на ОИК</w:t>
      </w:r>
      <w:r>
        <w:rPr>
          <w:rFonts w:ascii="TimesNewRomanPSMT" w:hAnsi="TimesNewRomanPSMT" w:cs="TimesNewRomanPSMT"/>
          <w:sz w:val="28"/>
          <w:szCs w:val="28"/>
        </w:rPr>
        <w:t>.</w:t>
      </w:r>
    </w:p>
    <w:p w:rsidR="00C1440D" w:rsidRDefault="00C1440D" w:rsidP="00E77F64">
      <w:pPr>
        <w:spacing w:after="0"/>
        <w:ind w:firstLine="708"/>
        <w:jc w:val="both"/>
        <w:rPr>
          <w:rFonts w:ascii="TimesNewRomanPSMT" w:hAnsi="TimesNewRomanPSMT" w:cs="TimesNewRomanPSMT"/>
          <w:sz w:val="28"/>
          <w:szCs w:val="28"/>
        </w:rPr>
      </w:pPr>
      <w:r w:rsidRPr="00E77F64">
        <w:rPr>
          <w:rFonts w:ascii="TimesNewRomanPSMT" w:hAnsi="TimesNewRomanPSMT" w:cs="TimesNewRomanPSMT"/>
          <w:sz w:val="28"/>
          <w:szCs w:val="28"/>
        </w:rPr>
        <w:t>Комиси</w:t>
      </w:r>
      <w:r>
        <w:rPr>
          <w:rFonts w:ascii="TimesNewRomanPSMT" w:hAnsi="TimesNewRomanPSMT" w:cs="TimesNewRomanPSMT"/>
          <w:sz w:val="28"/>
          <w:szCs w:val="28"/>
        </w:rPr>
        <w:t>ята</w:t>
      </w:r>
      <w:r w:rsidRPr="00E77F64">
        <w:rPr>
          <w:rFonts w:ascii="TimesNewRomanPSMT" w:hAnsi="TimesNewRomanPSMT" w:cs="TimesNewRomanPSMT"/>
          <w:sz w:val="28"/>
          <w:szCs w:val="28"/>
        </w:rPr>
        <w:t xml:space="preserve"> т. 2 до края на изборния процес в Община Карлово да извършва периодични проверки за това участниците в местните избори на 25 октомври 2015</w:t>
      </w:r>
      <w:r>
        <w:rPr>
          <w:rFonts w:ascii="TimesNewRomanPSMT" w:hAnsi="TimesNewRomanPSMT" w:cs="TimesNewRomanPSMT"/>
          <w:sz w:val="28"/>
          <w:szCs w:val="28"/>
        </w:rPr>
        <w:t xml:space="preserve"> </w:t>
      </w:r>
      <w:r w:rsidRPr="00E77F64">
        <w:rPr>
          <w:rFonts w:ascii="TimesNewRomanPSMT" w:hAnsi="TimesNewRomanPSMT" w:cs="TimesNewRomanPSMT"/>
          <w:sz w:val="28"/>
          <w:szCs w:val="28"/>
        </w:rPr>
        <w:t>г. поставят ли агитационни материали – плакати на местата определи за това съгласно нарочни заповеди на Кмета на Община Карлово и кметовете на кметства на територията на Община Карлово, както и да извършва периодични проверки относно законосъобразното провеждане на предизборната кампания от доставчиците на медийни услуги с регионален и местен обхват. За всяка от проверките, ръководителят на комисията да представя на ОИК-Карлово периодични седмични констативни протоколи.</w:t>
      </w:r>
    </w:p>
    <w:p w:rsidR="00C1440D" w:rsidRPr="00E77F64" w:rsidRDefault="00C1440D" w:rsidP="00E77F64">
      <w:pPr>
        <w:spacing w:after="0"/>
        <w:ind w:firstLine="708"/>
        <w:jc w:val="both"/>
        <w:rPr>
          <w:rFonts w:ascii="TimesNewRomanPSMT" w:hAnsi="TimesNewRomanPSMT" w:cs="TimesNewRomanPSMT"/>
          <w:sz w:val="28"/>
          <w:szCs w:val="28"/>
        </w:rPr>
      </w:pPr>
    </w:p>
    <w:p w:rsidR="00C1440D" w:rsidRPr="00042599" w:rsidRDefault="00C1440D" w:rsidP="00C951B2">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Default="00C1440D" w:rsidP="003D2E12">
      <w:pPr>
        <w:autoSpaceDE w:val="0"/>
        <w:autoSpaceDN w:val="0"/>
        <w:adjustRightInd w:val="0"/>
        <w:spacing w:after="0" w:line="240" w:lineRule="auto"/>
        <w:rPr>
          <w:rFonts w:ascii="TimesNewRomanPS-ItalicMT" w:hAnsi="TimesNewRomanPS-ItalicMT" w:cs="TimesNewRomanPS-ItalicMT"/>
          <w:i/>
          <w:iCs/>
          <w:sz w:val="28"/>
          <w:szCs w:val="28"/>
        </w:rPr>
      </w:pPr>
    </w:p>
    <w:p w:rsidR="00C1440D" w:rsidRPr="000F4A3F" w:rsidRDefault="00C1440D"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1440D" w:rsidRDefault="00C1440D" w:rsidP="004C01AE">
      <w:pPr>
        <w:shd w:val="clear" w:color="auto" w:fill="FEFEFE"/>
        <w:spacing w:after="240" w:line="365" w:lineRule="atLeast"/>
        <w:ind w:firstLine="708"/>
        <w:rPr>
          <w:rFonts w:ascii="Arial" w:hAnsi="Arial" w:cs="Arial"/>
          <w:sz w:val="28"/>
          <w:szCs w:val="28"/>
          <w:lang w:eastAsia="bg-BG"/>
        </w:rPr>
      </w:pPr>
      <w:r w:rsidRPr="004C01AE">
        <w:rPr>
          <w:rFonts w:ascii="Arial" w:hAnsi="Arial" w:cs="Arial"/>
          <w:sz w:val="28"/>
          <w:szCs w:val="28"/>
          <w:lang w:eastAsia="bg-BG"/>
        </w:rPr>
        <w:t xml:space="preserve">По точка </w:t>
      </w:r>
      <w:r>
        <w:rPr>
          <w:rFonts w:ascii="Arial" w:hAnsi="Arial" w:cs="Arial"/>
          <w:sz w:val="28"/>
          <w:szCs w:val="28"/>
          <w:lang w:eastAsia="bg-BG"/>
        </w:rPr>
        <w:t>4</w:t>
      </w:r>
      <w:r w:rsidRPr="004C01AE">
        <w:rPr>
          <w:rFonts w:ascii="Arial" w:hAnsi="Arial" w:cs="Arial"/>
          <w:sz w:val="28"/>
          <w:szCs w:val="28"/>
          <w:lang w:eastAsia="bg-BG"/>
        </w:rPr>
        <w:t xml:space="preserve"> от дневния ред ОИК реши: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 xml:space="preserve">- </w:t>
      </w:r>
      <w:r w:rsidRPr="002D09EB">
        <w:rPr>
          <w:rFonts w:ascii="Arial" w:hAnsi="Arial" w:cs="Arial"/>
          <w:sz w:val="28"/>
          <w:szCs w:val="28"/>
          <w:lang w:eastAsia="bg-BG"/>
        </w:rPr>
        <w:t xml:space="preserve">Предизборната кампания в програмите на доставчиците на медийни услуги, радио и телевизионни центрове с регионален и местен обхват започва на 25 септември 2015г. и приключва в </w:t>
      </w:r>
      <w:r>
        <w:rPr>
          <w:rFonts w:ascii="Arial" w:hAnsi="Arial" w:cs="Arial"/>
          <w:sz w:val="28"/>
          <w:szCs w:val="28"/>
          <w:lang w:eastAsia="bg-BG"/>
        </w:rPr>
        <w:t>24,00 часа на 23 октомври 2015г.;</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 xml:space="preserve">- </w:t>
      </w:r>
      <w:r w:rsidRPr="002D09EB">
        <w:rPr>
          <w:rFonts w:ascii="Arial" w:hAnsi="Arial" w:cs="Arial"/>
          <w:sz w:val="28"/>
          <w:szCs w:val="28"/>
          <w:lang w:eastAsia="bg-BG"/>
        </w:rPr>
        <w:t>Предизборната кампания се</w:t>
      </w:r>
      <w:r>
        <w:rPr>
          <w:rFonts w:ascii="Arial" w:hAnsi="Arial" w:cs="Arial"/>
          <w:sz w:val="28"/>
          <w:szCs w:val="28"/>
          <w:lang w:eastAsia="bg-BG"/>
        </w:rPr>
        <w:t xml:space="preserve"> води на български език;</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 xml:space="preserve">- </w:t>
      </w:r>
      <w:r w:rsidRPr="002D09EB">
        <w:rPr>
          <w:rFonts w:ascii="Arial" w:hAnsi="Arial" w:cs="Arial"/>
          <w:sz w:val="28"/>
          <w:szCs w:val="28"/>
          <w:lang w:eastAsia="bg-BG"/>
        </w:rPr>
        <w:t>Кандидатите и партиите, коалициите от партии, местните коалиции и инициативните комитети регистрирали кандидати имат право на еднакъв достъп до източниците на информация, която им е необходима за целите на предизборната кампа</w:t>
      </w:r>
      <w:r>
        <w:rPr>
          <w:rFonts w:ascii="Arial" w:hAnsi="Arial" w:cs="Arial"/>
          <w:sz w:val="28"/>
          <w:szCs w:val="28"/>
          <w:lang w:eastAsia="bg-BG"/>
        </w:rPr>
        <w:t>ния;</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Забранява се публикуването и излъчването на анонимни материали св</w:t>
      </w:r>
      <w:r>
        <w:rPr>
          <w:rFonts w:ascii="Arial" w:hAnsi="Arial" w:cs="Arial"/>
          <w:sz w:val="28"/>
          <w:szCs w:val="28"/>
          <w:lang w:eastAsia="bg-BG"/>
        </w:rPr>
        <w:t>ързани с предизборната кампания;</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Във всички аудио и аудио-визуални материали трябва да се съдържа недвусмислено и разбираемо гласово или визуално послание, че купуването и продав</w:t>
      </w:r>
      <w:r>
        <w:rPr>
          <w:rFonts w:ascii="Arial" w:hAnsi="Arial" w:cs="Arial"/>
          <w:sz w:val="28"/>
          <w:szCs w:val="28"/>
          <w:lang w:eastAsia="bg-BG"/>
        </w:rPr>
        <w:t>ането на гласове е престъпление;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Не могат да се излъчват под каквато и да е форма, включително и скрита такава (чрез използване на разнообразни форми за внушения и асоциации за определени партии и коалиции и др.) резултати от допитвания до общественото мнение по повод на изборите в деня за размисъл (24 октомври 2015г.) до</w:t>
      </w:r>
      <w:r>
        <w:rPr>
          <w:rFonts w:ascii="Arial" w:hAnsi="Arial" w:cs="Arial"/>
          <w:sz w:val="28"/>
          <w:szCs w:val="28"/>
          <w:lang w:eastAsia="bg-BG"/>
        </w:rPr>
        <w:t xml:space="preserve"> обявяване края на изборния ден;</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Резултатите от социологически проучвания в изборния ден (exit poll) се оповестяват след като ОИК-Карлово обяви края на изборния ден на 25 ок</w:t>
      </w:r>
      <w:r>
        <w:rPr>
          <w:rFonts w:ascii="Arial" w:hAnsi="Arial" w:cs="Arial"/>
          <w:sz w:val="28"/>
          <w:szCs w:val="28"/>
          <w:lang w:eastAsia="bg-BG"/>
        </w:rPr>
        <w:t>томври 2015г. със свое решение;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Забраните по т. 6 и т.7 се отнасят и в случ</w:t>
      </w:r>
      <w:r>
        <w:rPr>
          <w:rFonts w:ascii="Arial" w:hAnsi="Arial" w:cs="Arial"/>
          <w:sz w:val="28"/>
          <w:szCs w:val="28"/>
          <w:lang w:eastAsia="bg-BG"/>
        </w:rPr>
        <w:t>аите на провеждане на втори тур;</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Когато е излъчено предаване, накърняващо правата и доброто име на кандидат или на лице, което представлява партията, коалицията от партии, местната коалиция или инициативния комитет, то има право на отговор при условията на чл. 18 от Закона за радиото и телевизията. Искането до съответния доставчик на медийна услуга, радио или телевизионен оператор с регионален и местен обхват може да се направи  в срок до 24 часа след излъчване на предаването. Отговорът се излъчва без коментар с </w:t>
      </w:r>
      <w:r>
        <w:rPr>
          <w:rFonts w:ascii="Arial" w:hAnsi="Arial" w:cs="Arial"/>
          <w:sz w:val="28"/>
          <w:szCs w:val="28"/>
          <w:lang w:eastAsia="bg-BG"/>
        </w:rPr>
        <w:t>не по-продължително времетраене;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В предизборната кампания, излъчвана в програмите на доставчиците на медийни услуги, радио и телевизионните центрове с регионален и местен обхват се забранява използването на елементи от търговска реклама, както и участието на кандидати и представители на партиите, коалициите от партии, местните коалиции и инициативни комитети </w:t>
      </w:r>
      <w:r>
        <w:rPr>
          <w:rFonts w:ascii="Arial" w:hAnsi="Arial" w:cs="Arial"/>
          <w:sz w:val="28"/>
          <w:szCs w:val="28"/>
          <w:lang w:eastAsia="bg-BG"/>
        </w:rPr>
        <w:t>в излъчваните търговски реклами;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Забранява се в търговска реклама да се отправят политически внушения в полза или във вреда на ед</w:t>
      </w:r>
      <w:r>
        <w:rPr>
          <w:rFonts w:ascii="Arial" w:hAnsi="Arial" w:cs="Arial"/>
          <w:sz w:val="28"/>
          <w:szCs w:val="28"/>
          <w:lang w:eastAsia="bg-BG"/>
        </w:rPr>
        <w:t>ин или друг участник в изборите;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Електронните медии могат да предоставят време за отразяване на предизборната кампания на партиите, коалициите от партии и инициативните комитети регистрирали кандидати</w:t>
      </w:r>
      <w:r>
        <w:rPr>
          <w:rFonts w:ascii="Arial" w:hAnsi="Arial" w:cs="Arial"/>
          <w:sz w:val="28"/>
          <w:szCs w:val="28"/>
          <w:lang w:eastAsia="bg-BG"/>
        </w:rPr>
        <w:t xml:space="preserve"> при едни и същи условия и цени;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Програмите на доставчиците на медийни услуги, радио и телевизионни центрове с регионален и местен обхват се използват от инициативните комитети и от партиите, коалициите и местните коалиции в периода на предизборните излъчвания</w:t>
      </w:r>
      <w:r>
        <w:rPr>
          <w:rFonts w:ascii="Arial" w:hAnsi="Arial" w:cs="Arial"/>
          <w:sz w:val="28"/>
          <w:szCs w:val="28"/>
          <w:lang w:eastAsia="bg-BG"/>
        </w:rPr>
        <w:t xml:space="preserve"> по реда предвиден за БНТ и БНР;</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до 15 септември 2015г. (40 дни преди изборния ден). Заплащ</w:t>
      </w:r>
      <w:r>
        <w:rPr>
          <w:rFonts w:ascii="Arial" w:hAnsi="Arial" w:cs="Arial"/>
          <w:sz w:val="28"/>
          <w:szCs w:val="28"/>
          <w:lang w:eastAsia="bg-BG"/>
        </w:rPr>
        <w:t>ането се извършва предварително;</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Условията, редът и тарифите се изпращат на Сметната палата и се предоставят  и на ОИК-Карлово, когато съответната електронна медия е с регионален и местен обхват, не по-късно от откр</w:t>
      </w:r>
      <w:r>
        <w:rPr>
          <w:rFonts w:ascii="Arial" w:hAnsi="Arial" w:cs="Arial"/>
          <w:sz w:val="28"/>
          <w:szCs w:val="28"/>
          <w:lang w:eastAsia="bg-BG"/>
        </w:rPr>
        <w:t>иване на предизборната кампания;</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Доставчиците на медийни услуги, радио и телевизионните центрове с регионален и местен обхват отразяват предизборната кампания под формата на обръщения, клипове, хроники, диспути и други форми изрично договорени с представителите на партиите, коалициите от партии, местните коалиции и инициативните к</w:t>
      </w:r>
      <w:r>
        <w:rPr>
          <w:rFonts w:ascii="Arial" w:hAnsi="Arial" w:cs="Arial"/>
          <w:sz w:val="28"/>
          <w:szCs w:val="28"/>
          <w:lang w:eastAsia="bg-BG"/>
        </w:rPr>
        <w:t>омитети, регистрирали кандидати;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Ръководствата на доставчиците на медийни услуги, радио и телевизионните центрове с регионален и местен обхват са длъжни да спазват принципите на равенство и обективност при отразяване на проявите на кандидатите, регистрирани от партиите, коалициите от партии, местните коалиции и инициативните комит</w:t>
      </w:r>
      <w:r>
        <w:rPr>
          <w:rFonts w:ascii="Arial" w:hAnsi="Arial" w:cs="Arial"/>
          <w:sz w:val="28"/>
          <w:szCs w:val="28"/>
          <w:lang w:eastAsia="bg-BG"/>
        </w:rPr>
        <w:t>ети в информационните си емисии;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Доставчиците на медийни услуги,  радио и телевизионните центрове с регионален и местен обхват предоставят общо не по-малко от 60 минути радио и телевизионно време за диспути между представителите на партиите, коалициите от партии и инициативните комитети, регистрирали кандида</w:t>
      </w:r>
      <w:r>
        <w:rPr>
          <w:rFonts w:ascii="Arial" w:hAnsi="Arial" w:cs="Arial"/>
          <w:sz w:val="28"/>
          <w:szCs w:val="28"/>
          <w:lang w:eastAsia="bg-BG"/>
        </w:rPr>
        <w:t>ти;</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Редът за участие в диспутите се определя от ОИК-Карлово чрез жребий до 24 септември 2015г. (31 дни преди изборния ден). Жребият се провежда в присъствието на кандидатите, упълномощени представители на партиите, коалициите от партии, местните коалиции и инициативните комитети и представители на ср</w:t>
      </w:r>
      <w:r>
        <w:rPr>
          <w:rFonts w:ascii="Arial" w:hAnsi="Arial" w:cs="Arial"/>
          <w:sz w:val="28"/>
          <w:szCs w:val="28"/>
          <w:lang w:eastAsia="bg-BG"/>
        </w:rPr>
        <w:t>едствата за масово осведомяване;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Екипите, формите и условията за реализиране на предаванията, както и темите на диспутите се определят съвместно от ръководителите на доставчиците на медийни услуги, радио и телевизионните центрове с регионален и местен обхват и представители на партиите, коалициите, местните коалиции и инициативните к</w:t>
      </w:r>
      <w:r>
        <w:rPr>
          <w:rFonts w:ascii="Arial" w:hAnsi="Arial" w:cs="Arial"/>
          <w:sz w:val="28"/>
          <w:szCs w:val="28"/>
          <w:lang w:eastAsia="bg-BG"/>
        </w:rPr>
        <w:t>омитети, регистрирали кандидати;</w:t>
      </w:r>
    </w:p>
    <w:p w:rsidR="00C1440D" w:rsidRDefault="00C1440D" w:rsidP="002D09EB">
      <w:pPr>
        <w:shd w:val="clear" w:color="auto" w:fill="FEFEFE"/>
        <w:spacing w:after="0" w:line="365" w:lineRule="atLeast"/>
        <w:ind w:firstLine="708"/>
        <w:jc w:val="both"/>
        <w:rPr>
          <w:rFonts w:ascii="Arial" w:hAnsi="Arial" w:cs="Arial"/>
          <w:sz w:val="28"/>
          <w:szCs w:val="28"/>
          <w:lang w:eastAsia="bg-BG"/>
        </w:rPr>
      </w:pPr>
      <w:r w:rsidRPr="002D09EB">
        <w:rPr>
          <w:rFonts w:ascii="Arial" w:hAnsi="Arial" w:cs="Arial"/>
          <w:sz w:val="28"/>
          <w:szCs w:val="28"/>
          <w:lang w:eastAsia="bg-BG"/>
        </w:rPr>
        <w:t>Времето на участниците се разпределя по равно.</w:t>
      </w:r>
    </w:p>
    <w:p w:rsidR="00C1440D" w:rsidRPr="002D09EB" w:rsidRDefault="00C1440D" w:rsidP="002D09EB">
      <w:pPr>
        <w:shd w:val="clear" w:color="auto" w:fill="FEFEFE"/>
        <w:spacing w:after="0" w:line="365" w:lineRule="atLeast"/>
        <w:ind w:firstLine="708"/>
        <w:jc w:val="both"/>
        <w:rPr>
          <w:rFonts w:ascii="Arial" w:hAnsi="Arial" w:cs="Arial"/>
          <w:sz w:val="28"/>
          <w:szCs w:val="28"/>
          <w:lang w:eastAsia="bg-BG"/>
        </w:rPr>
      </w:pPr>
    </w:p>
    <w:p w:rsidR="00C1440D" w:rsidRPr="002D09EB" w:rsidRDefault="00C1440D" w:rsidP="002D09EB">
      <w:pPr>
        <w:shd w:val="clear" w:color="auto" w:fill="FEFEFE"/>
        <w:spacing w:after="0" w:line="365" w:lineRule="atLeast"/>
        <w:ind w:firstLine="709"/>
        <w:jc w:val="both"/>
        <w:rPr>
          <w:rFonts w:ascii="Arial" w:hAnsi="Arial" w:cs="Arial"/>
          <w:sz w:val="28"/>
          <w:szCs w:val="28"/>
          <w:u w:val="single"/>
          <w:lang w:eastAsia="bg-BG"/>
        </w:rPr>
      </w:pPr>
      <w:r w:rsidRPr="002D09EB">
        <w:rPr>
          <w:rFonts w:ascii="Arial" w:hAnsi="Arial" w:cs="Arial"/>
          <w:sz w:val="28"/>
          <w:szCs w:val="28"/>
          <w:u w:val="single"/>
          <w:lang w:eastAsia="bg-BG"/>
        </w:rPr>
        <w:t xml:space="preserve">Нарушаване на реда при провеждане на кампанията  </w:t>
      </w:r>
    </w:p>
    <w:p w:rsidR="00C1440D" w:rsidRPr="002D09EB" w:rsidRDefault="00C1440D" w:rsidP="002D09EB">
      <w:pPr>
        <w:shd w:val="clear" w:color="auto" w:fill="FEFEFE"/>
        <w:spacing w:after="0" w:line="365" w:lineRule="atLeast"/>
        <w:ind w:firstLine="708"/>
        <w:jc w:val="both"/>
        <w:rPr>
          <w:rFonts w:ascii="Arial" w:hAnsi="Arial" w:cs="Arial"/>
          <w:sz w:val="28"/>
          <w:szCs w:val="28"/>
          <w:lang w:eastAsia="bg-BG"/>
        </w:rPr>
      </w:pPr>
      <w:r w:rsidRPr="002D09EB">
        <w:rPr>
          <w:rFonts w:ascii="Arial" w:hAnsi="Arial" w:cs="Arial"/>
          <w:sz w:val="28"/>
          <w:szCs w:val="28"/>
          <w:lang w:eastAsia="bg-BG"/>
        </w:rPr>
        <w:t>При нарушаване на реда за провеждане на предизборната кампания от доставчиците на медийни услуги, партиите, коалициите от партии и инициативните комитети - чрез лицата, които ги представляват или упълномощени от тях лица могат да подават жалби в срок до 24 часа след излъчването на съответното предаване.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 xml:space="preserve"> - </w:t>
      </w:r>
      <w:r w:rsidRPr="002D09EB">
        <w:rPr>
          <w:rFonts w:ascii="Arial" w:hAnsi="Arial" w:cs="Arial"/>
          <w:sz w:val="28"/>
          <w:szCs w:val="28"/>
          <w:lang w:eastAsia="bg-BG"/>
        </w:rPr>
        <w:t>Жалбите се подават до:</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sidRPr="002D09EB">
        <w:rPr>
          <w:rFonts w:ascii="Arial" w:hAnsi="Arial" w:cs="Arial"/>
          <w:sz w:val="28"/>
          <w:szCs w:val="28"/>
          <w:lang w:eastAsia="bg-BG"/>
        </w:rPr>
        <w:t xml:space="preserve">   а) Централната избирателна комисия - за доставчик с лицензия или регистрация с национален обхват, както и когато нарушението е извършено в повече от един изборен район;</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sidRPr="002D09EB">
        <w:rPr>
          <w:rFonts w:ascii="Arial" w:hAnsi="Arial" w:cs="Arial"/>
          <w:sz w:val="28"/>
          <w:szCs w:val="28"/>
          <w:lang w:eastAsia="bg-BG"/>
        </w:rPr>
        <w:t xml:space="preserve">   б) общинската избирателна комисия по седалището на доставчика, когато доставчикът има лицензия или регистрация с регионален или местен обхват.</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Когато жалбата е подадена до комисия, която не е компетентна, тя незабавно я изпраща на надлежната комиси</w:t>
      </w:r>
      <w:r>
        <w:rPr>
          <w:rFonts w:ascii="Arial" w:hAnsi="Arial" w:cs="Arial"/>
          <w:sz w:val="28"/>
          <w:szCs w:val="28"/>
          <w:lang w:eastAsia="bg-BG"/>
        </w:rPr>
        <w:t>я, като уведомява жалбоподателя;</w:t>
      </w:r>
    </w:p>
    <w:p w:rsidR="00C1440D" w:rsidRDefault="00C1440D" w:rsidP="002D09EB">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D09EB">
        <w:rPr>
          <w:rFonts w:ascii="Arial" w:hAnsi="Arial" w:cs="Arial"/>
          <w:sz w:val="28"/>
          <w:szCs w:val="28"/>
          <w:lang w:eastAsia="bg-BG"/>
        </w:rPr>
        <w:t xml:space="preserve"> Компетентната избирателна комисия разглежда жалбата в срок до 24 часа от получаването и, а в изборния ден незабавно и постановява решение.</w:t>
      </w:r>
    </w:p>
    <w:p w:rsidR="00C1440D" w:rsidRPr="002D09EB" w:rsidRDefault="00C1440D" w:rsidP="002D09EB">
      <w:pPr>
        <w:shd w:val="clear" w:color="auto" w:fill="FEFEFE"/>
        <w:spacing w:after="0" w:line="365" w:lineRule="atLeast"/>
        <w:ind w:firstLine="709"/>
        <w:jc w:val="both"/>
        <w:rPr>
          <w:rFonts w:ascii="Arial" w:hAnsi="Arial" w:cs="Arial"/>
          <w:sz w:val="28"/>
          <w:szCs w:val="28"/>
          <w:lang w:eastAsia="bg-BG"/>
        </w:rPr>
      </w:pPr>
    </w:p>
    <w:p w:rsidR="00C1440D" w:rsidRPr="00042599" w:rsidRDefault="00C1440D" w:rsidP="00BF7B82">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4</w:t>
      </w:r>
      <w:r w:rsidRPr="00042599">
        <w:rPr>
          <w:rFonts w:ascii="Arial" w:hAnsi="Arial" w:cs="Arial"/>
          <w:sz w:val="28"/>
          <w:szCs w:val="28"/>
        </w:rPr>
        <w:t xml:space="preserve"> от дневния ред</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Default="00C1440D" w:rsidP="003D2E12">
      <w:pPr>
        <w:autoSpaceDE w:val="0"/>
        <w:autoSpaceDN w:val="0"/>
        <w:adjustRightInd w:val="0"/>
        <w:spacing w:after="0" w:line="240" w:lineRule="auto"/>
        <w:rPr>
          <w:rFonts w:ascii="TimesNewRomanPS-ItalicMT" w:hAnsi="TimesNewRomanPS-ItalicMT" w:cs="TimesNewRomanPS-ItalicMT"/>
          <w:i/>
          <w:iCs/>
          <w:sz w:val="28"/>
          <w:szCs w:val="28"/>
        </w:rPr>
      </w:pPr>
    </w:p>
    <w:p w:rsidR="00C1440D" w:rsidRPr="000F4A3F" w:rsidRDefault="00C1440D"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1440D" w:rsidRDefault="00C1440D" w:rsidP="00BF7B82">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5 от дневния ред ОИК реши:</w:t>
      </w:r>
    </w:p>
    <w:p w:rsidR="00C1440D" w:rsidRPr="002723CD" w:rsidRDefault="00C1440D" w:rsidP="002723CD">
      <w:pPr>
        <w:shd w:val="clear" w:color="auto" w:fill="FEFEFE"/>
        <w:spacing w:after="0" w:line="365" w:lineRule="atLeast"/>
        <w:ind w:firstLine="709"/>
        <w:jc w:val="both"/>
        <w:rPr>
          <w:rFonts w:ascii="Arial" w:hAnsi="Arial" w:cs="Arial"/>
          <w:b/>
          <w:sz w:val="28"/>
          <w:szCs w:val="28"/>
          <w:lang w:eastAsia="bg-BG"/>
        </w:rPr>
      </w:pPr>
      <w:r w:rsidRPr="002723CD">
        <w:rPr>
          <w:rFonts w:ascii="Arial" w:hAnsi="Arial" w:cs="Arial"/>
          <w:b/>
          <w:sz w:val="28"/>
          <w:szCs w:val="28"/>
          <w:lang w:eastAsia="bg-BG"/>
        </w:rPr>
        <w:t>I. Застъпници</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Всеки кандидат може да има застъпници, които го подпомагат и представляват неговите интереси пред държавните органи, обществените организации и избирателните комисии. Застъпници на кандидатите за общински съветници и кметове могат да бъдат лица, които отговарят на изиск</w:t>
      </w:r>
      <w:r>
        <w:rPr>
          <w:rFonts w:ascii="Arial" w:hAnsi="Arial" w:cs="Arial"/>
          <w:sz w:val="28"/>
          <w:szCs w:val="28"/>
          <w:lang w:eastAsia="bg-BG"/>
        </w:rPr>
        <w:t>ванията на чл. 117, ал. 3 от ИК;</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Съгласно чл. 117, ал. 6 ИК една кандидатска листа може да бъде представлявана от един застъпник в една избирателна секция в изборния ден.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Застъпниците не са обвързани</w:t>
      </w:r>
      <w:r>
        <w:rPr>
          <w:rFonts w:ascii="Arial" w:hAnsi="Arial" w:cs="Arial"/>
          <w:sz w:val="28"/>
          <w:szCs w:val="28"/>
          <w:lang w:eastAsia="bg-BG"/>
        </w:rPr>
        <w:t xml:space="preserve"> с конкретна избирателна секция;</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Застъпниците се регистрират в ОИК-Карлово въз основа на заявление, подписано от представляващия партията или представляващите коалицията или от изрично упълномощени от тях лица, като им се издава удостоверен</w:t>
      </w:r>
      <w:r>
        <w:rPr>
          <w:rFonts w:ascii="Arial" w:hAnsi="Arial" w:cs="Arial"/>
          <w:sz w:val="28"/>
          <w:szCs w:val="28"/>
          <w:lang w:eastAsia="bg-BG"/>
        </w:rPr>
        <w:t>ие по образец, утвърден от ЦИК;</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Застъпникът има право:</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sidRPr="002723CD">
        <w:rPr>
          <w:rFonts w:ascii="Arial" w:hAnsi="Arial" w:cs="Arial"/>
          <w:sz w:val="28"/>
          <w:szCs w:val="28"/>
          <w:lang w:eastAsia="bg-BG"/>
        </w:rPr>
        <w:t>а) да подпомага кандидатите от кандидатската листа на партия, коалиция или инициативен комитет в изборния район и да представлява неговите интереси пред избирателните комисии и държавните органи;</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б) да присъства на заседанията на ОИК и СИК, като изказаните от него становища, мнения и възражения се записват в протокола на съответната комисия. На заседание на ОИК може да присъства само един застъпник на кандидатска листа от всяка партия, коалиция или инициативен комитет, като кандидатските листи за общински съветници и за кметове на една и съща партия или коалиция може да бъдат предст</w:t>
      </w:r>
      <w:r>
        <w:rPr>
          <w:rFonts w:ascii="Arial" w:hAnsi="Arial" w:cs="Arial"/>
          <w:sz w:val="28"/>
          <w:szCs w:val="28"/>
          <w:lang w:eastAsia="bg-BG"/>
        </w:rPr>
        <w:t>авлявани общо от един застъпник;</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в) да присъства при откриване на изборния ден;</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г) да присъства в изборното помещение по време на гласуването, без да пречи на гласуването;</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д) да присъства в изборното помещение при отваряне на избирателната урна и при определяне на резултатите от гласуването, като му се осигурява пряка видимост при преброяването на гласовете;</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е) да получи извлечение от протокола с резултатите от гласуването в съответната избирателна секция съгласно установения образец, както и да получи извлечение от протокола на ОИК с резултатите от гласуването в изборния район</w:t>
      </w:r>
      <w:r>
        <w:rPr>
          <w:rFonts w:ascii="Arial" w:hAnsi="Arial" w:cs="Arial"/>
          <w:sz w:val="28"/>
          <w:szCs w:val="28"/>
          <w:lang w:eastAsia="bg-BG"/>
        </w:rPr>
        <w:t>, съгласно установените образци;</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sidRPr="002723CD">
        <w:rPr>
          <w:rFonts w:ascii="Arial" w:hAnsi="Arial" w:cs="Arial"/>
          <w:sz w:val="28"/>
          <w:szCs w:val="28"/>
          <w:lang w:eastAsia="bg-BG"/>
        </w:rPr>
        <w:t xml:space="preserve"> </w:t>
      </w:r>
      <w:r>
        <w:rPr>
          <w:rFonts w:ascii="Arial" w:hAnsi="Arial" w:cs="Arial"/>
          <w:sz w:val="28"/>
          <w:szCs w:val="28"/>
          <w:lang w:eastAsia="bg-BG"/>
        </w:rPr>
        <w:t xml:space="preserve">- </w:t>
      </w:r>
      <w:r w:rsidRPr="002723CD">
        <w:rPr>
          <w:rFonts w:ascii="Arial" w:hAnsi="Arial" w:cs="Arial"/>
          <w:sz w:val="28"/>
          <w:szCs w:val="28"/>
          <w:lang w:eastAsia="bg-BG"/>
        </w:rPr>
        <w:t>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НК. Когато регистрацията на независим кандидат е заличена, правата и задълженията на застъпника се прек</w:t>
      </w:r>
      <w:r>
        <w:rPr>
          <w:rFonts w:ascii="Arial" w:hAnsi="Arial" w:cs="Arial"/>
          <w:sz w:val="28"/>
          <w:szCs w:val="28"/>
          <w:lang w:eastAsia="bg-BG"/>
        </w:rPr>
        <w:t>ратяват от деня на заличаването;</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Застъпниците имат свобода на изразяване и агитация в устна и писмена форма на предизборни събрания, както и чрез доставчиците на медийни услуги. Не се допуска предизборна агитация 24 часа пред</w:t>
      </w:r>
      <w:r>
        <w:rPr>
          <w:rFonts w:ascii="Arial" w:hAnsi="Arial" w:cs="Arial"/>
          <w:sz w:val="28"/>
          <w:szCs w:val="28"/>
          <w:lang w:eastAsia="bg-BG"/>
        </w:rPr>
        <w:t>и изборния ден и в изборния ден;</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Застъпниците могат да носят в изборния ден само отличителни знаци по образец, утвърден от ЦИК. Застъпниците, които носят отличителни знаци извън одобрените от ЦИК, се отстраняват от участие в изборния ден с решение на СИК. Решението може да се обжалва пред ОИК, която се произнася незабавно. След отстраняване на нередовностите застъпникът се допуска о</w:t>
      </w:r>
      <w:r>
        <w:rPr>
          <w:rFonts w:ascii="Arial" w:hAnsi="Arial" w:cs="Arial"/>
          <w:sz w:val="28"/>
          <w:szCs w:val="28"/>
          <w:lang w:eastAsia="bg-BG"/>
        </w:rPr>
        <w:t>тново до участие в изборния ден;</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Застъпниците не могат да бъдат придружители при гласуване на избирател с увреждане на опорно-двигателния апарат или на зрението, което не му позволява да извърши сам необходимите действия при гласуването.</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p>
    <w:p w:rsidR="00C1440D" w:rsidRPr="002723CD" w:rsidRDefault="00C1440D" w:rsidP="002723CD">
      <w:pPr>
        <w:shd w:val="clear" w:color="auto" w:fill="FEFEFE"/>
        <w:spacing w:after="0" w:line="365" w:lineRule="atLeast"/>
        <w:ind w:firstLine="708"/>
        <w:jc w:val="both"/>
        <w:rPr>
          <w:rFonts w:ascii="Arial" w:hAnsi="Arial" w:cs="Arial"/>
          <w:b/>
          <w:sz w:val="28"/>
          <w:szCs w:val="28"/>
          <w:u w:val="single"/>
          <w:lang w:eastAsia="bg-BG"/>
        </w:rPr>
      </w:pPr>
      <w:r w:rsidRPr="002723CD">
        <w:rPr>
          <w:rFonts w:ascii="Arial" w:hAnsi="Arial" w:cs="Arial"/>
          <w:b/>
          <w:sz w:val="28"/>
          <w:szCs w:val="28"/>
          <w:u w:val="single"/>
          <w:lang w:eastAsia="bg-BG"/>
        </w:rPr>
        <w:t>II. Представители на политически партии, коалиции от партии и инициативни комитети</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Pr>
          <w:rFonts w:ascii="Arial" w:hAnsi="Arial" w:cs="Arial"/>
          <w:sz w:val="28"/>
          <w:szCs w:val="28"/>
          <w:lang w:eastAsia="bg-BG"/>
        </w:rPr>
        <w:t xml:space="preserve">- </w:t>
      </w:r>
      <w:r w:rsidRPr="002723CD">
        <w:rPr>
          <w:rFonts w:ascii="Arial" w:hAnsi="Arial" w:cs="Arial"/>
          <w:sz w:val="28"/>
          <w:szCs w:val="28"/>
          <w:lang w:eastAsia="bg-BG"/>
        </w:rPr>
        <w:t>Партиите, коалициите от партии и инициативните комитети, регистрирали кандидати в ОИК, могат да упълномощят писмено по един свой представител, който има право:</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а) да присъства при откриването на изборния ден;</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sidRPr="002723CD">
        <w:rPr>
          <w:rFonts w:ascii="Arial" w:hAnsi="Arial" w:cs="Arial"/>
          <w:sz w:val="28"/>
          <w:szCs w:val="28"/>
          <w:lang w:eastAsia="bg-BG"/>
        </w:rPr>
        <w:t>б) да присъства в изборното помещение по време на гласуването, но без да пречи на гласуването;</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r w:rsidRPr="002723CD">
        <w:rPr>
          <w:rFonts w:ascii="Arial" w:hAnsi="Arial" w:cs="Arial"/>
          <w:sz w:val="28"/>
          <w:szCs w:val="28"/>
          <w:lang w:eastAsia="bg-BG"/>
        </w:rPr>
        <w:t>в) да присъства при отваряне на избирателната урна и при определяне на резултатите от гласуването, като му се осигурява пряка видимост при преброяването на гласовете;</w:t>
      </w:r>
    </w:p>
    <w:p w:rsidR="00C1440D" w:rsidRPr="002723CD" w:rsidRDefault="00C1440D" w:rsidP="002723CD">
      <w:pPr>
        <w:shd w:val="clear" w:color="auto" w:fill="FEFEFE"/>
        <w:spacing w:after="0" w:line="365" w:lineRule="atLeast"/>
        <w:ind w:firstLine="708"/>
        <w:jc w:val="both"/>
        <w:rPr>
          <w:rFonts w:ascii="Arial" w:hAnsi="Arial" w:cs="Arial"/>
          <w:sz w:val="28"/>
          <w:szCs w:val="28"/>
          <w:lang w:eastAsia="bg-BG"/>
        </w:rPr>
      </w:pPr>
      <w:r w:rsidRPr="002723CD">
        <w:rPr>
          <w:rFonts w:ascii="Arial" w:hAnsi="Arial" w:cs="Arial"/>
          <w:sz w:val="28"/>
          <w:szCs w:val="28"/>
          <w:lang w:eastAsia="bg-BG"/>
        </w:rPr>
        <w:t>г) да получи извлечение от протокола с резултатите от гласуването в съответната избирателна секция съгласно установения образец, както и да получи извлечение от протокола на ОИК с резултатите от гласуването в изборния район, съгласно установените образци.</w:t>
      </w:r>
    </w:p>
    <w:p w:rsidR="00C1440D" w:rsidRDefault="00C1440D" w:rsidP="002723CD">
      <w:pPr>
        <w:shd w:val="clear" w:color="auto" w:fill="FEFEFE"/>
        <w:spacing w:after="0" w:line="365" w:lineRule="atLeast"/>
        <w:ind w:firstLine="709"/>
        <w:jc w:val="both"/>
        <w:rPr>
          <w:rFonts w:ascii="Arial" w:hAnsi="Arial" w:cs="Arial"/>
          <w:sz w:val="28"/>
          <w:szCs w:val="28"/>
          <w:lang w:eastAsia="bg-BG"/>
        </w:rPr>
      </w:pPr>
      <w:r>
        <w:rPr>
          <w:rFonts w:ascii="Arial" w:hAnsi="Arial" w:cs="Arial"/>
          <w:sz w:val="28"/>
          <w:szCs w:val="28"/>
          <w:lang w:eastAsia="bg-BG"/>
        </w:rPr>
        <w:t>-</w:t>
      </w:r>
      <w:r w:rsidRPr="002723CD">
        <w:rPr>
          <w:rFonts w:ascii="Arial" w:hAnsi="Arial" w:cs="Arial"/>
          <w:sz w:val="28"/>
          <w:szCs w:val="28"/>
          <w:lang w:eastAsia="bg-BG"/>
        </w:rPr>
        <w:t xml:space="preserve"> Представителите на политическите партии, коалициите от партии и инициативните комитети не могат да бъдат придружители при гласуване на избирател с увреждане на опорно-двигателния апарат или на зрението, което не му позволява да извърши сам необходимите действия при гласуването.</w:t>
      </w:r>
    </w:p>
    <w:p w:rsidR="00C1440D" w:rsidRPr="002723CD" w:rsidRDefault="00C1440D" w:rsidP="002723CD">
      <w:pPr>
        <w:shd w:val="clear" w:color="auto" w:fill="FEFEFE"/>
        <w:spacing w:after="0" w:line="365" w:lineRule="atLeast"/>
        <w:ind w:firstLine="709"/>
        <w:jc w:val="both"/>
        <w:rPr>
          <w:rFonts w:ascii="Arial" w:hAnsi="Arial" w:cs="Arial"/>
          <w:sz w:val="28"/>
          <w:szCs w:val="28"/>
          <w:lang w:eastAsia="bg-BG"/>
        </w:rPr>
      </w:pPr>
    </w:p>
    <w:p w:rsidR="00C1440D" w:rsidRPr="00042599" w:rsidRDefault="00C1440D" w:rsidP="00BF7B82">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 xml:space="preserve">5 </w:t>
      </w:r>
      <w:r w:rsidRPr="00042599">
        <w:rPr>
          <w:rFonts w:ascii="Arial" w:hAnsi="Arial" w:cs="Arial"/>
          <w:sz w:val="28"/>
          <w:szCs w:val="28"/>
        </w:rPr>
        <w:t>от дневния ред</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1440D"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1440D" w:rsidRPr="00041F8B" w:rsidRDefault="00C1440D"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Default="00C1440D" w:rsidP="003D2E12">
      <w:pPr>
        <w:autoSpaceDE w:val="0"/>
        <w:autoSpaceDN w:val="0"/>
        <w:adjustRightInd w:val="0"/>
        <w:spacing w:after="0" w:line="240" w:lineRule="auto"/>
        <w:rPr>
          <w:rFonts w:ascii="TimesNewRomanPS-ItalicMT" w:hAnsi="TimesNewRomanPS-ItalicMT" w:cs="TimesNewRomanPS-ItalicMT"/>
          <w:i/>
          <w:iCs/>
          <w:sz w:val="28"/>
          <w:szCs w:val="28"/>
        </w:rPr>
      </w:pPr>
    </w:p>
    <w:p w:rsidR="00C1440D" w:rsidRPr="000F4A3F" w:rsidRDefault="00C1440D"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1440D" w:rsidRDefault="00C1440D" w:rsidP="0025164B">
      <w:pPr>
        <w:pStyle w:val="NoSpacing"/>
        <w:jc w:val="both"/>
        <w:rPr>
          <w:rFonts w:ascii="Arial" w:hAnsi="Arial" w:cs="Arial"/>
          <w:sz w:val="28"/>
          <w:szCs w:val="28"/>
          <w:lang w:eastAsia="bg-BG"/>
        </w:rPr>
      </w:pPr>
    </w:p>
    <w:p w:rsidR="00C1440D" w:rsidRPr="00FA7476" w:rsidRDefault="00C1440D" w:rsidP="0025164B">
      <w:pPr>
        <w:pStyle w:val="NoSpacing"/>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w:t>
      </w:r>
      <w:r>
        <w:rPr>
          <w:rFonts w:ascii="Arial" w:hAnsi="Arial" w:cs="Arial"/>
          <w:sz w:val="28"/>
          <w:szCs w:val="28"/>
          <w:lang w:eastAsia="bg-BG"/>
        </w:rPr>
        <w:t xml:space="preserve"> на заседанието на комисията в 14</w:t>
      </w:r>
      <w:r w:rsidRPr="00EF2C12">
        <w:rPr>
          <w:rFonts w:ascii="Arial" w:hAnsi="Arial" w:cs="Arial"/>
          <w:sz w:val="28"/>
          <w:szCs w:val="28"/>
          <w:lang w:eastAsia="bg-BG"/>
        </w:rPr>
        <w:t xml:space="preserve">:50 </w:t>
      </w:r>
      <w:r w:rsidRPr="00FA7476">
        <w:rPr>
          <w:rFonts w:ascii="Arial" w:hAnsi="Arial" w:cs="Arial"/>
          <w:sz w:val="28"/>
          <w:szCs w:val="28"/>
          <w:lang w:eastAsia="bg-BG"/>
        </w:rPr>
        <w:t>часа.</w:t>
      </w:r>
    </w:p>
    <w:p w:rsidR="00C1440D" w:rsidRDefault="00C1440D" w:rsidP="00377F44">
      <w:pPr>
        <w:pStyle w:val="NoSpacing"/>
        <w:rPr>
          <w:rFonts w:ascii="Book Antiqua" w:hAnsi="Book Antiqua" w:cs="Book Antiqua"/>
          <w:sz w:val="28"/>
          <w:szCs w:val="28"/>
          <w:lang w:eastAsia="bg-BG"/>
        </w:rPr>
      </w:pPr>
    </w:p>
    <w:p w:rsidR="00C1440D" w:rsidRDefault="00C1440D" w:rsidP="00377F44">
      <w:pPr>
        <w:pStyle w:val="NoSpacing"/>
        <w:rPr>
          <w:rFonts w:ascii="Book Antiqua" w:hAnsi="Book Antiqua" w:cs="Book Antiqua"/>
          <w:sz w:val="28"/>
          <w:szCs w:val="28"/>
          <w:lang w:eastAsia="bg-BG"/>
        </w:rPr>
      </w:pPr>
    </w:p>
    <w:p w:rsidR="00C1440D" w:rsidRPr="00441945"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C1440D" w:rsidRPr="002E323C" w:rsidRDefault="00C1440D"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C1440D"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C1440D" w:rsidRPr="00441945" w:rsidRDefault="00C1440D" w:rsidP="00EF2C12">
      <w:pPr>
        <w:spacing w:after="0" w:line="360" w:lineRule="auto"/>
        <w:rPr>
          <w:rFonts w:ascii="Arial" w:hAnsi="Arial" w:cs="Arial"/>
          <w:sz w:val="28"/>
          <w:szCs w:val="28"/>
          <w:lang w:eastAsia="bg-BG"/>
        </w:rPr>
      </w:pPr>
      <w:r>
        <w:rPr>
          <w:rFonts w:ascii="Arial" w:hAnsi="Arial" w:cs="Arial"/>
          <w:sz w:val="28"/>
          <w:szCs w:val="28"/>
          <w:lang w:eastAsia="bg-BG"/>
        </w:rPr>
        <w:t>ЧЛЕНОВЕ:</w:t>
      </w:r>
      <w:r w:rsidRPr="00EF2C12">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t xml:space="preserve">    Маргарита Георгиева Рогачева ..............................</w:t>
      </w:r>
    </w:p>
    <w:p w:rsidR="00C1440D" w:rsidRPr="00441945"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C1440D"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C1440D" w:rsidRPr="00441945"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C1440D" w:rsidRDefault="00C1440D" w:rsidP="003D2E12">
      <w:pPr>
        <w:spacing w:after="24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w:t>
      </w:r>
      <w:r w:rsidRPr="00441945">
        <w:rPr>
          <w:rFonts w:ascii="Arial" w:hAnsi="Arial" w:cs="Arial"/>
          <w:sz w:val="28"/>
          <w:szCs w:val="28"/>
          <w:lang w:eastAsia="bg-BG"/>
        </w:rPr>
        <w:t xml:space="preserve">  </w:t>
      </w:r>
    </w:p>
    <w:p w:rsidR="00C1440D" w:rsidRPr="00441945" w:rsidRDefault="00C1440D"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w:t>
      </w:r>
      <w:r w:rsidRPr="00441945">
        <w:rPr>
          <w:rFonts w:ascii="Arial" w:hAnsi="Arial" w:cs="Arial"/>
          <w:sz w:val="28"/>
          <w:szCs w:val="28"/>
          <w:lang w:eastAsia="bg-BG"/>
        </w:rPr>
        <w:t xml:space="preserve"> </w:t>
      </w:r>
    </w:p>
    <w:p w:rsidR="00C1440D" w:rsidRDefault="00C1440D"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p w:rsidR="00C1440D" w:rsidRPr="00441945" w:rsidRDefault="00C1440D"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 ........................................</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1440D" w:rsidRPr="00FA7476" w:rsidRDefault="00C1440D" w:rsidP="00FA7476">
      <w:pPr>
        <w:spacing w:after="0" w:line="360" w:lineRule="auto"/>
        <w:rPr>
          <w:rFonts w:ascii="Arial" w:hAnsi="Arial" w:cs="Arial"/>
          <w:sz w:val="28"/>
          <w:szCs w:val="28"/>
          <w:lang w:eastAsia="bg-BG"/>
        </w:rPr>
      </w:pPr>
    </w:p>
    <w:sectPr w:rsidR="00C1440D"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0D" w:rsidRDefault="00C1440D">
      <w:r>
        <w:separator/>
      </w:r>
    </w:p>
  </w:endnote>
  <w:endnote w:type="continuationSeparator" w:id="0">
    <w:p w:rsidR="00C1440D" w:rsidRDefault="00C1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0D" w:rsidRDefault="00C1440D"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11</w:t>
    </w:r>
    <w:r>
      <w:rPr>
        <w:rStyle w:val="PageNumber"/>
        <w:rFonts w:cs="Calibri"/>
      </w:rPr>
      <w:fldChar w:fldCharType="end"/>
    </w:r>
  </w:p>
  <w:p w:rsidR="00C1440D" w:rsidRDefault="00C1440D"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0D" w:rsidRDefault="00C1440D">
      <w:r>
        <w:separator/>
      </w:r>
    </w:p>
  </w:footnote>
  <w:footnote w:type="continuationSeparator" w:id="0">
    <w:p w:rsidR="00C1440D" w:rsidRDefault="00C14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7EA293E"/>
    <w:multiLevelType w:val="hybridMultilevel"/>
    <w:tmpl w:val="6128A346"/>
    <w:lvl w:ilvl="0" w:tplc="A9E43902">
      <w:start w:val="30"/>
      <w:numFmt w:val="bullet"/>
      <w:lvlText w:val="-"/>
      <w:lvlJc w:val="left"/>
      <w:pPr>
        <w:tabs>
          <w:tab w:val="num" w:pos="585"/>
        </w:tabs>
        <w:ind w:left="585" w:hanging="360"/>
      </w:pPr>
      <w:rPr>
        <w:rFonts w:ascii="Book Antiqua" w:eastAsia="Times New Roman" w:hAnsi="Book Antiqua" w:hint="default"/>
        <w:b w:val="0"/>
      </w:rPr>
    </w:lvl>
    <w:lvl w:ilvl="1" w:tplc="04020003" w:tentative="1">
      <w:start w:val="1"/>
      <w:numFmt w:val="bullet"/>
      <w:lvlText w:val="o"/>
      <w:lvlJc w:val="left"/>
      <w:pPr>
        <w:tabs>
          <w:tab w:val="num" w:pos="1305"/>
        </w:tabs>
        <w:ind w:left="1305" w:hanging="360"/>
      </w:pPr>
      <w:rPr>
        <w:rFonts w:ascii="Courier New" w:hAnsi="Courier New" w:hint="default"/>
      </w:rPr>
    </w:lvl>
    <w:lvl w:ilvl="2" w:tplc="04020005" w:tentative="1">
      <w:start w:val="1"/>
      <w:numFmt w:val="bullet"/>
      <w:lvlText w:val=""/>
      <w:lvlJc w:val="left"/>
      <w:pPr>
        <w:tabs>
          <w:tab w:val="num" w:pos="2025"/>
        </w:tabs>
        <w:ind w:left="2025" w:hanging="360"/>
      </w:pPr>
      <w:rPr>
        <w:rFonts w:ascii="Wingdings" w:hAnsi="Wingdings" w:hint="default"/>
      </w:rPr>
    </w:lvl>
    <w:lvl w:ilvl="3" w:tplc="04020001" w:tentative="1">
      <w:start w:val="1"/>
      <w:numFmt w:val="bullet"/>
      <w:lvlText w:val=""/>
      <w:lvlJc w:val="left"/>
      <w:pPr>
        <w:tabs>
          <w:tab w:val="num" w:pos="2745"/>
        </w:tabs>
        <w:ind w:left="2745" w:hanging="360"/>
      </w:pPr>
      <w:rPr>
        <w:rFonts w:ascii="Symbol" w:hAnsi="Symbol" w:hint="default"/>
      </w:rPr>
    </w:lvl>
    <w:lvl w:ilvl="4" w:tplc="04020003" w:tentative="1">
      <w:start w:val="1"/>
      <w:numFmt w:val="bullet"/>
      <w:lvlText w:val="o"/>
      <w:lvlJc w:val="left"/>
      <w:pPr>
        <w:tabs>
          <w:tab w:val="num" w:pos="3465"/>
        </w:tabs>
        <w:ind w:left="3465" w:hanging="360"/>
      </w:pPr>
      <w:rPr>
        <w:rFonts w:ascii="Courier New" w:hAnsi="Courier New" w:hint="default"/>
      </w:rPr>
    </w:lvl>
    <w:lvl w:ilvl="5" w:tplc="04020005" w:tentative="1">
      <w:start w:val="1"/>
      <w:numFmt w:val="bullet"/>
      <w:lvlText w:val=""/>
      <w:lvlJc w:val="left"/>
      <w:pPr>
        <w:tabs>
          <w:tab w:val="num" w:pos="4185"/>
        </w:tabs>
        <w:ind w:left="4185" w:hanging="360"/>
      </w:pPr>
      <w:rPr>
        <w:rFonts w:ascii="Wingdings" w:hAnsi="Wingdings" w:hint="default"/>
      </w:rPr>
    </w:lvl>
    <w:lvl w:ilvl="6" w:tplc="04020001" w:tentative="1">
      <w:start w:val="1"/>
      <w:numFmt w:val="bullet"/>
      <w:lvlText w:val=""/>
      <w:lvlJc w:val="left"/>
      <w:pPr>
        <w:tabs>
          <w:tab w:val="num" w:pos="4905"/>
        </w:tabs>
        <w:ind w:left="4905" w:hanging="360"/>
      </w:pPr>
      <w:rPr>
        <w:rFonts w:ascii="Symbol" w:hAnsi="Symbol" w:hint="default"/>
      </w:rPr>
    </w:lvl>
    <w:lvl w:ilvl="7" w:tplc="04020003" w:tentative="1">
      <w:start w:val="1"/>
      <w:numFmt w:val="bullet"/>
      <w:lvlText w:val="o"/>
      <w:lvlJc w:val="left"/>
      <w:pPr>
        <w:tabs>
          <w:tab w:val="num" w:pos="5625"/>
        </w:tabs>
        <w:ind w:left="5625" w:hanging="360"/>
      </w:pPr>
      <w:rPr>
        <w:rFonts w:ascii="Courier New" w:hAnsi="Courier New" w:hint="default"/>
      </w:rPr>
    </w:lvl>
    <w:lvl w:ilvl="8" w:tplc="04020005" w:tentative="1">
      <w:start w:val="1"/>
      <w:numFmt w:val="bullet"/>
      <w:lvlText w:val=""/>
      <w:lvlJc w:val="left"/>
      <w:pPr>
        <w:tabs>
          <w:tab w:val="num" w:pos="6345"/>
        </w:tabs>
        <w:ind w:left="6345" w:hanging="360"/>
      </w:pPr>
      <w:rPr>
        <w:rFonts w:ascii="Wingdings" w:hAnsi="Wingdings" w:hint="default"/>
      </w:rPr>
    </w:lvl>
  </w:abstractNum>
  <w:abstractNum w:abstractNumId="3">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6F4F0A5D"/>
    <w:multiLevelType w:val="hybridMultilevel"/>
    <w:tmpl w:val="10CA8B64"/>
    <w:lvl w:ilvl="0" w:tplc="FAE4BE70">
      <w:start w:val="1"/>
      <w:numFmt w:val="decimal"/>
      <w:lvlText w:val="%1."/>
      <w:lvlJc w:val="left"/>
      <w:pPr>
        <w:tabs>
          <w:tab w:val="num" w:pos="2205"/>
        </w:tabs>
        <w:ind w:left="220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052D7"/>
    <w:rsid w:val="0000679C"/>
    <w:rsid w:val="0001700F"/>
    <w:rsid w:val="0001731E"/>
    <w:rsid w:val="000179CE"/>
    <w:rsid w:val="00017C27"/>
    <w:rsid w:val="00017D4C"/>
    <w:rsid w:val="0002346B"/>
    <w:rsid w:val="000302BE"/>
    <w:rsid w:val="00032790"/>
    <w:rsid w:val="0003281F"/>
    <w:rsid w:val="00041F8B"/>
    <w:rsid w:val="00042599"/>
    <w:rsid w:val="000433B3"/>
    <w:rsid w:val="000502A0"/>
    <w:rsid w:val="00053FE8"/>
    <w:rsid w:val="00061775"/>
    <w:rsid w:val="00063EC8"/>
    <w:rsid w:val="000744AB"/>
    <w:rsid w:val="000873B4"/>
    <w:rsid w:val="000B17A6"/>
    <w:rsid w:val="000B2594"/>
    <w:rsid w:val="000B642F"/>
    <w:rsid w:val="000C0B14"/>
    <w:rsid w:val="000D5AAA"/>
    <w:rsid w:val="000D5AFF"/>
    <w:rsid w:val="000D7526"/>
    <w:rsid w:val="000F4A3F"/>
    <w:rsid w:val="001030B8"/>
    <w:rsid w:val="001036CE"/>
    <w:rsid w:val="001045AC"/>
    <w:rsid w:val="00106FD1"/>
    <w:rsid w:val="00107900"/>
    <w:rsid w:val="00107AB0"/>
    <w:rsid w:val="0012305A"/>
    <w:rsid w:val="0012540E"/>
    <w:rsid w:val="00130919"/>
    <w:rsid w:val="00136216"/>
    <w:rsid w:val="001427A0"/>
    <w:rsid w:val="0014565E"/>
    <w:rsid w:val="001549DC"/>
    <w:rsid w:val="0015664E"/>
    <w:rsid w:val="001570C5"/>
    <w:rsid w:val="0016356C"/>
    <w:rsid w:val="00166B50"/>
    <w:rsid w:val="0016719D"/>
    <w:rsid w:val="0016765A"/>
    <w:rsid w:val="00170A40"/>
    <w:rsid w:val="00173A42"/>
    <w:rsid w:val="00185A89"/>
    <w:rsid w:val="0019186D"/>
    <w:rsid w:val="00191BA5"/>
    <w:rsid w:val="00192543"/>
    <w:rsid w:val="00197CC8"/>
    <w:rsid w:val="001A7EF2"/>
    <w:rsid w:val="001B08ED"/>
    <w:rsid w:val="001B52CA"/>
    <w:rsid w:val="001C0B15"/>
    <w:rsid w:val="001C1060"/>
    <w:rsid w:val="001C4171"/>
    <w:rsid w:val="001D605C"/>
    <w:rsid w:val="001E03AB"/>
    <w:rsid w:val="001E559D"/>
    <w:rsid w:val="001E5ECD"/>
    <w:rsid w:val="00202844"/>
    <w:rsid w:val="00203BF9"/>
    <w:rsid w:val="00203FED"/>
    <w:rsid w:val="002076E5"/>
    <w:rsid w:val="0021765E"/>
    <w:rsid w:val="00224B8A"/>
    <w:rsid w:val="00226E8E"/>
    <w:rsid w:val="0023107C"/>
    <w:rsid w:val="00232D04"/>
    <w:rsid w:val="00234E98"/>
    <w:rsid w:val="00241228"/>
    <w:rsid w:val="0025164B"/>
    <w:rsid w:val="0025204D"/>
    <w:rsid w:val="002535C7"/>
    <w:rsid w:val="00253D78"/>
    <w:rsid w:val="00256C8E"/>
    <w:rsid w:val="00260F4A"/>
    <w:rsid w:val="00265E9B"/>
    <w:rsid w:val="00266CEB"/>
    <w:rsid w:val="00270523"/>
    <w:rsid w:val="002723CD"/>
    <w:rsid w:val="002727EA"/>
    <w:rsid w:val="0027359E"/>
    <w:rsid w:val="00275DD6"/>
    <w:rsid w:val="00281060"/>
    <w:rsid w:val="00286432"/>
    <w:rsid w:val="002958CD"/>
    <w:rsid w:val="0029765D"/>
    <w:rsid w:val="002A0F01"/>
    <w:rsid w:val="002B1E87"/>
    <w:rsid w:val="002C77BE"/>
    <w:rsid w:val="002D09EB"/>
    <w:rsid w:val="002E230F"/>
    <w:rsid w:val="002E323C"/>
    <w:rsid w:val="002E3ED5"/>
    <w:rsid w:val="002E561D"/>
    <w:rsid w:val="002E67D3"/>
    <w:rsid w:val="002F0573"/>
    <w:rsid w:val="002F0B46"/>
    <w:rsid w:val="002F45B9"/>
    <w:rsid w:val="00310332"/>
    <w:rsid w:val="0031694D"/>
    <w:rsid w:val="00321CBD"/>
    <w:rsid w:val="0032206E"/>
    <w:rsid w:val="003223A3"/>
    <w:rsid w:val="0033767D"/>
    <w:rsid w:val="00337A47"/>
    <w:rsid w:val="003401BE"/>
    <w:rsid w:val="003444C2"/>
    <w:rsid w:val="00357B4B"/>
    <w:rsid w:val="00360C7D"/>
    <w:rsid w:val="003614E4"/>
    <w:rsid w:val="00366175"/>
    <w:rsid w:val="003753B6"/>
    <w:rsid w:val="003753C4"/>
    <w:rsid w:val="00377F44"/>
    <w:rsid w:val="00381DC9"/>
    <w:rsid w:val="00384175"/>
    <w:rsid w:val="00385743"/>
    <w:rsid w:val="00390E36"/>
    <w:rsid w:val="0039133B"/>
    <w:rsid w:val="0039379A"/>
    <w:rsid w:val="003A52A6"/>
    <w:rsid w:val="003B123A"/>
    <w:rsid w:val="003B1C18"/>
    <w:rsid w:val="003B3EA1"/>
    <w:rsid w:val="003B40F1"/>
    <w:rsid w:val="003B798B"/>
    <w:rsid w:val="003C0CAA"/>
    <w:rsid w:val="003C5E0D"/>
    <w:rsid w:val="003D1993"/>
    <w:rsid w:val="003D2E12"/>
    <w:rsid w:val="003E3C7C"/>
    <w:rsid w:val="003E4A39"/>
    <w:rsid w:val="003E6005"/>
    <w:rsid w:val="003E6015"/>
    <w:rsid w:val="003F161B"/>
    <w:rsid w:val="003F2C07"/>
    <w:rsid w:val="003F361E"/>
    <w:rsid w:val="0040439C"/>
    <w:rsid w:val="00404A7F"/>
    <w:rsid w:val="00406F5A"/>
    <w:rsid w:val="0040708C"/>
    <w:rsid w:val="00407197"/>
    <w:rsid w:val="00410166"/>
    <w:rsid w:val="00411D08"/>
    <w:rsid w:val="00411E48"/>
    <w:rsid w:val="004124F9"/>
    <w:rsid w:val="004129E4"/>
    <w:rsid w:val="00421C14"/>
    <w:rsid w:val="00422308"/>
    <w:rsid w:val="004258BD"/>
    <w:rsid w:val="00425992"/>
    <w:rsid w:val="0043283A"/>
    <w:rsid w:val="004329E7"/>
    <w:rsid w:val="004375AF"/>
    <w:rsid w:val="00441945"/>
    <w:rsid w:val="00443360"/>
    <w:rsid w:val="00443483"/>
    <w:rsid w:val="004437A1"/>
    <w:rsid w:val="00443C5B"/>
    <w:rsid w:val="00444A8C"/>
    <w:rsid w:val="004464C1"/>
    <w:rsid w:val="00451C75"/>
    <w:rsid w:val="00454B4A"/>
    <w:rsid w:val="00454EBE"/>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95E15"/>
    <w:rsid w:val="004A0894"/>
    <w:rsid w:val="004C01AE"/>
    <w:rsid w:val="004C3220"/>
    <w:rsid w:val="004C7810"/>
    <w:rsid w:val="004D0CF9"/>
    <w:rsid w:val="004D561C"/>
    <w:rsid w:val="004D574E"/>
    <w:rsid w:val="004D71D5"/>
    <w:rsid w:val="004E0933"/>
    <w:rsid w:val="004F7417"/>
    <w:rsid w:val="00501810"/>
    <w:rsid w:val="00502051"/>
    <w:rsid w:val="00503EB7"/>
    <w:rsid w:val="005108C1"/>
    <w:rsid w:val="00512378"/>
    <w:rsid w:val="00512C67"/>
    <w:rsid w:val="00517DC6"/>
    <w:rsid w:val="00524136"/>
    <w:rsid w:val="00525853"/>
    <w:rsid w:val="00530099"/>
    <w:rsid w:val="005366FD"/>
    <w:rsid w:val="00542F28"/>
    <w:rsid w:val="00544DAC"/>
    <w:rsid w:val="00545E6F"/>
    <w:rsid w:val="00545FF0"/>
    <w:rsid w:val="0057403F"/>
    <w:rsid w:val="00582D70"/>
    <w:rsid w:val="00585FA9"/>
    <w:rsid w:val="00586121"/>
    <w:rsid w:val="005913B4"/>
    <w:rsid w:val="00595060"/>
    <w:rsid w:val="005A06D0"/>
    <w:rsid w:val="005A2D2D"/>
    <w:rsid w:val="005A7C62"/>
    <w:rsid w:val="005B0047"/>
    <w:rsid w:val="005C5251"/>
    <w:rsid w:val="005D79A0"/>
    <w:rsid w:val="00602CAE"/>
    <w:rsid w:val="006062D7"/>
    <w:rsid w:val="00623EAB"/>
    <w:rsid w:val="0062597A"/>
    <w:rsid w:val="00627C45"/>
    <w:rsid w:val="00633244"/>
    <w:rsid w:val="00635010"/>
    <w:rsid w:val="006350EB"/>
    <w:rsid w:val="00635509"/>
    <w:rsid w:val="006546F0"/>
    <w:rsid w:val="006558F8"/>
    <w:rsid w:val="00657624"/>
    <w:rsid w:val="00660FE9"/>
    <w:rsid w:val="006610A9"/>
    <w:rsid w:val="00661210"/>
    <w:rsid w:val="00667690"/>
    <w:rsid w:val="00680626"/>
    <w:rsid w:val="00682785"/>
    <w:rsid w:val="00684DEC"/>
    <w:rsid w:val="006A5BD9"/>
    <w:rsid w:val="006A78A0"/>
    <w:rsid w:val="006B256B"/>
    <w:rsid w:val="006B38F5"/>
    <w:rsid w:val="006B4680"/>
    <w:rsid w:val="006B6809"/>
    <w:rsid w:val="006C6695"/>
    <w:rsid w:val="006D227E"/>
    <w:rsid w:val="006D2FD2"/>
    <w:rsid w:val="006D625E"/>
    <w:rsid w:val="006E3B97"/>
    <w:rsid w:val="006E5CAF"/>
    <w:rsid w:val="006E5E5C"/>
    <w:rsid w:val="006F02AB"/>
    <w:rsid w:val="006F3167"/>
    <w:rsid w:val="007071BD"/>
    <w:rsid w:val="007113DF"/>
    <w:rsid w:val="00714A5E"/>
    <w:rsid w:val="00720B49"/>
    <w:rsid w:val="00723C1F"/>
    <w:rsid w:val="00734E87"/>
    <w:rsid w:val="00742A4D"/>
    <w:rsid w:val="00747043"/>
    <w:rsid w:val="00753E74"/>
    <w:rsid w:val="00755F2D"/>
    <w:rsid w:val="00760CE2"/>
    <w:rsid w:val="0076146B"/>
    <w:rsid w:val="00761C24"/>
    <w:rsid w:val="00780301"/>
    <w:rsid w:val="0078482F"/>
    <w:rsid w:val="00785571"/>
    <w:rsid w:val="00790D66"/>
    <w:rsid w:val="00790D71"/>
    <w:rsid w:val="00796CF8"/>
    <w:rsid w:val="007A5F35"/>
    <w:rsid w:val="007B0946"/>
    <w:rsid w:val="007B1E3D"/>
    <w:rsid w:val="007B5790"/>
    <w:rsid w:val="007C0ED9"/>
    <w:rsid w:val="007C700F"/>
    <w:rsid w:val="007D2756"/>
    <w:rsid w:val="007E3321"/>
    <w:rsid w:val="007E6BA2"/>
    <w:rsid w:val="007E7108"/>
    <w:rsid w:val="007F2283"/>
    <w:rsid w:val="007F44B4"/>
    <w:rsid w:val="00802743"/>
    <w:rsid w:val="00807A2B"/>
    <w:rsid w:val="008143CA"/>
    <w:rsid w:val="00815E92"/>
    <w:rsid w:val="00821EF1"/>
    <w:rsid w:val="00827083"/>
    <w:rsid w:val="00827FCF"/>
    <w:rsid w:val="00832F55"/>
    <w:rsid w:val="00834FE4"/>
    <w:rsid w:val="00835863"/>
    <w:rsid w:val="00841A3C"/>
    <w:rsid w:val="00856966"/>
    <w:rsid w:val="00857C22"/>
    <w:rsid w:val="00863442"/>
    <w:rsid w:val="00864F13"/>
    <w:rsid w:val="00890D76"/>
    <w:rsid w:val="00892A31"/>
    <w:rsid w:val="00892F1C"/>
    <w:rsid w:val="0089409E"/>
    <w:rsid w:val="008957B0"/>
    <w:rsid w:val="008963FE"/>
    <w:rsid w:val="008A00B1"/>
    <w:rsid w:val="008A1377"/>
    <w:rsid w:val="008A2BAB"/>
    <w:rsid w:val="008A33C2"/>
    <w:rsid w:val="008B1064"/>
    <w:rsid w:val="008B3018"/>
    <w:rsid w:val="008B5F14"/>
    <w:rsid w:val="008B7AEB"/>
    <w:rsid w:val="008C288E"/>
    <w:rsid w:val="008C4CC0"/>
    <w:rsid w:val="008C6494"/>
    <w:rsid w:val="008E2923"/>
    <w:rsid w:val="008E2CD6"/>
    <w:rsid w:val="008E2DAF"/>
    <w:rsid w:val="008E76F1"/>
    <w:rsid w:val="008F6A4C"/>
    <w:rsid w:val="009040CF"/>
    <w:rsid w:val="00907470"/>
    <w:rsid w:val="00914FA9"/>
    <w:rsid w:val="009200C8"/>
    <w:rsid w:val="00923613"/>
    <w:rsid w:val="009267AF"/>
    <w:rsid w:val="00936687"/>
    <w:rsid w:val="00943598"/>
    <w:rsid w:val="00945E48"/>
    <w:rsid w:val="009469DB"/>
    <w:rsid w:val="00950DB9"/>
    <w:rsid w:val="009514E4"/>
    <w:rsid w:val="0095440F"/>
    <w:rsid w:val="00956480"/>
    <w:rsid w:val="009623D1"/>
    <w:rsid w:val="00971AC8"/>
    <w:rsid w:val="00976C4A"/>
    <w:rsid w:val="00984A61"/>
    <w:rsid w:val="009870D9"/>
    <w:rsid w:val="00991E98"/>
    <w:rsid w:val="0099353C"/>
    <w:rsid w:val="0099401A"/>
    <w:rsid w:val="009967E2"/>
    <w:rsid w:val="009A0B65"/>
    <w:rsid w:val="009A1995"/>
    <w:rsid w:val="009A48EC"/>
    <w:rsid w:val="009B16FD"/>
    <w:rsid w:val="009B1EEF"/>
    <w:rsid w:val="009B4772"/>
    <w:rsid w:val="009B608B"/>
    <w:rsid w:val="009C4082"/>
    <w:rsid w:val="009D03A2"/>
    <w:rsid w:val="009D4628"/>
    <w:rsid w:val="009D7E0B"/>
    <w:rsid w:val="009E7BC3"/>
    <w:rsid w:val="00A07CC6"/>
    <w:rsid w:val="00A11291"/>
    <w:rsid w:val="00A15008"/>
    <w:rsid w:val="00A15BBF"/>
    <w:rsid w:val="00A22571"/>
    <w:rsid w:val="00A24F90"/>
    <w:rsid w:val="00A31AEF"/>
    <w:rsid w:val="00A32CA3"/>
    <w:rsid w:val="00A35096"/>
    <w:rsid w:val="00A3576A"/>
    <w:rsid w:val="00A433C7"/>
    <w:rsid w:val="00A51B40"/>
    <w:rsid w:val="00A57492"/>
    <w:rsid w:val="00A57ED9"/>
    <w:rsid w:val="00A60C25"/>
    <w:rsid w:val="00A6602A"/>
    <w:rsid w:val="00AA0913"/>
    <w:rsid w:val="00AA1E2F"/>
    <w:rsid w:val="00AA5AD9"/>
    <w:rsid w:val="00AB2EFF"/>
    <w:rsid w:val="00AB47BD"/>
    <w:rsid w:val="00AC08BB"/>
    <w:rsid w:val="00AC2BB2"/>
    <w:rsid w:val="00AC563D"/>
    <w:rsid w:val="00AD2894"/>
    <w:rsid w:val="00AF008A"/>
    <w:rsid w:val="00AF4585"/>
    <w:rsid w:val="00AF47FE"/>
    <w:rsid w:val="00AF4DE7"/>
    <w:rsid w:val="00B230B3"/>
    <w:rsid w:val="00B436BD"/>
    <w:rsid w:val="00B43C7B"/>
    <w:rsid w:val="00B464AB"/>
    <w:rsid w:val="00B56B2A"/>
    <w:rsid w:val="00B56C03"/>
    <w:rsid w:val="00B664C7"/>
    <w:rsid w:val="00B821FB"/>
    <w:rsid w:val="00B83B5A"/>
    <w:rsid w:val="00B83DDF"/>
    <w:rsid w:val="00B8643B"/>
    <w:rsid w:val="00BA01E7"/>
    <w:rsid w:val="00BA2AB4"/>
    <w:rsid w:val="00BA781E"/>
    <w:rsid w:val="00BA7FEC"/>
    <w:rsid w:val="00BB0307"/>
    <w:rsid w:val="00BB318B"/>
    <w:rsid w:val="00BB6455"/>
    <w:rsid w:val="00BD534F"/>
    <w:rsid w:val="00BE1316"/>
    <w:rsid w:val="00BE18DE"/>
    <w:rsid w:val="00BE2216"/>
    <w:rsid w:val="00BF5DFA"/>
    <w:rsid w:val="00BF7B82"/>
    <w:rsid w:val="00C12652"/>
    <w:rsid w:val="00C13F2B"/>
    <w:rsid w:val="00C1440D"/>
    <w:rsid w:val="00C167B9"/>
    <w:rsid w:val="00C16C72"/>
    <w:rsid w:val="00C31614"/>
    <w:rsid w:val="00C31FAE"/>
    <w:rsid w:val="00C33F9B"/>
    <w:rsid w:val="00C37B55"/>
    <w:rsid w:val="00C411C9"/>
    <w:rsid w:val="00C41A72"/>
    <w:rsid w:val="00C475F6"/>
    <w:rsid w:val="00C50604"/>
    <w:rsid w:val="00C5248D"/>
    <w:rsid w:val="00C62E3C"/>
    <w:rsid w:val="00C64AC1"/>
    <w:rsid w:val="00C71BD8"/>
    <w:rsid w:val="00C72B0C"/>
    <w:rsid w:val="00C81668"/>
    <w:rsid w:val="00C81EFE"/>
    <w:rsid w:val="00C951B2"/>
    <w:rsid w:val="00C97ECC"/>
    <w:rsid w:val="00CB1DA0"/>
    <w:rsid w:val="00CB43EB"/>
    <w:rsid w:val="00CC00B2"/>
    <w:rsid w:val="00CC14E8"/>
    <w:rsid w:val="00CD06B3"/>
    <w:rsid w:val="00CD3A9C"/>
    <w:rsid w:val="00CF499C"/>
    <w:rsid w:val="00D046EC"/>
    <w:rsid w:val="00D048CB"/>
    <w:rsid w:val="00D04B16"/>
    <w:rsid w:val="00D10DD6"/>
    <w:rsid w:val="00D137DD"/>
    <w:rsid w:val="00D159AF"/>
    <w:rsid w:val="00D30B31"/>
    <w:rsid w:val="00D35002"/>
    <w:rsid w:val="00D36A8F"/>
    <w:rsid w:val="00D45B6A"/>
    <w:rsid w:val="00D45E62"/>
    <w:rsid w:val="00D5049C"/>
    <w:rsid w:val="00D5175F"/>
    <w:rsid w:val="00D51C1C"/>
    <w:rsid w:val="00D5352A"/>
    <w:rsid w:val="00D53A58"/>
    <w:rsid w:val="00D638BD"/>
    <w:rsid w:val="00D64429"/>
    <w:rsid w:val="00D66E79"/>
    <w:rsid w:val="00D67E42"/>
    <w:rsid w:val="00D7669C"/>
    <w:rsid w:val="00D853E1"/>
    <w:rsid w:val="00D87B6C"/>
    <w:rsid w:val="00D9313B"/>
    <w:rsid w:val="00DA1352"/>
    <w:rsid w:val="00DA1E15"/>
    <w:rsid w:val="00DA3CC2"/>
    <w:rsid w:val="00DB3045"/>
    <w:rsid w:val="00DB6C5B"/>
    <w:rsid w:val="00DB7216"/>
    <w:rsid w:val="00DB79CA"/>
    <w:rsid w:val="00DC469D"/>
    <w:rsid w:val="00DD0C13"/>
    <w:rsid w:val="00DD1214"/>
    <w:rsid w:val="00DD2E77"/>
    <w:rsid w:val="00DD5322"/>
    <w:rsid w:val="00DE25C5"/>
    <w:rsid w:val="00DE27FE"/>
    <w:rsid w:val="00DE3767"/>
    <w:rsid w:val="00DF5467"/>
    <w:rsid w:val="00E038FF"/>
    <w:rsid w:val="00E04C48"/>
    <w:rsid w:val="00E14076"/>
    <w:rsid w:val="00E1608E"/>
    <w:rsid w:val="00E17319"/>
    <w:rsid w:val="00E21618"/>
    <w:rsid w:val="00E3048C"/>
    <w:rsid w:val="00E3238B"/>
    <w:rsid w:val="00E32FC2"/>
    <w:rsid w:val="00E33924"/>
    <w:rsid w:val="00E3561F"/>
    <w:rsid w:val="00E55FB7"/>
    <w:rsid w:val="00E613F3"/>
    <w:rsid w:val="00E63E9A"/>
    <w:rsid w:val="00E63EEB"/>
    <w:rsid w:val="00E66173"/>
    <w:rsid w:val="00E66D59"/>
    <w:rsid w:val="00E738F5"/>
    <w:rsid w:val="00E77F64"/>
    <w:rsid w:val="00E832DB"/>
    <w:rsid w:val="00E91766"/>
    <w:rsid w:val="00E957E9"/>
    <w:rsid w:val="00EA202F"/>
    <w:rsid w:val="00EB2E53"/>
    <w:rsid w:val="00EB51A3"/>
    <w:rsid w:val="00EC661D"/>
    <w:rsid w:val="00ED172C"/>
    <w:rsid w:val="00ED259C"/>
    <w:rsid w:val="00ED267F"/>
    <w:rsid w:val="00ED2A84"/>
    <w:rsid w:val="00ED4555"/>
    <w:rsid w:val="00ED46B4"/>
    <w:rsid w:val="00EE06E5"/>
    <w:rsid w:val="00EE5674"/>
    <w:rsid w:val="00EE6E7F"/>
    <w:rsid w:val="00EE6ED4"/>
    <w:rsid w:val="00EE7BC4"/>
    <w:rsid w:val="00EE7FB7"/>
    <w:rsid w:val="00EF2C12"/>
    <w:rsid w:val="00EF76E7"/>
    <w:rsid w:val="00F03D49"/>
    <w:rsid w:val="00F07DCE"/>
    <w:rsid w:val="00F12DF6"/>
    <w:rsid w:val="00F143FE"/>
    <w:rsid w:val="00F16451"/>
    <w:rsid w:val="00F1776D"/>
    <w:rsid w:val="00F177C3"/>
    <w:rsid w:val="00F21C29"/>
    <w:rsid w:val="00F23988"/>
    <w:rsid w:val="00F31E18"/>
    <w:rsid w:val="00F365B4"/>
    <w:rsid w:val="00F372DF"/>
    <w:rsid w:val="00F56739"/>
    <w:rsid w:val="00F5715C"/>
    <w:rsid w:val="00F6242F"/>
    <w:rsid w:val="00F66A18"/>
    <w:rsid w:val="00F70AEC"/>
    <w:rsid w:val="00F7473D"/>
    <w:rsid w:val="00F83CE5"/>
    <w:rsid w:val="00F84D33"/>
    <w:rsid w:val="00F86807"/>
    <w:rsid w:val="00F94DBA"/>
    <w:rsid w:val="00FA223A"/>
    <w:rsid w:val="00FA34C7"/>
    <w:rsid w:val="00FA3F3A"/>
    <w:rsid w:val="00FA71C2"/>
    <w:rsid w:val="00FA7476"/>
    <w:rsid w:val="00FB2786"/>
    <w:rsid w:val="00FB45EB"/>
    <w:rsid w:val="00FB5F00"/>
    <w:rsid w:val="00FD2706"/>
    <w:rsid w:val="00FD3DD6"/>
    <w:rsid w:val="00FE227F"/>
    <w:rsid w:val="00FE3524"/>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969290157">
      <w:marLeft w:val="0"/>
      <w:marRight w:val="0"/>
      <w:marTop w:val="0"/>
      <w:marBottom w:val="0"/>
      <w:divBdr>
        <w:top w:val="none" w:sz="0" w:space="0" w:color="auto"/>
        <w:left w:val="none" w:sz="0" w:space="0" w:color="auto"/>
        <w:bottom w:val="none" w:sz="0" w:space="0" w:color="auto"/>
        <w:right w:val="none" w:sz="0" w:space="0" w:color="auto"/>
      </w:divBdr>
    </w:div>
    <w:div w:id="969290158">
      <w:marLeft w:val="0"/>
      <w:marRight w:val="0"/>
      <w:marTop w:val="0"/>
      <w:marBottom w:val="0"/>
      <w:divBdr>
        <w:top w:val="none" w:sz="0" w:space="0" w:color="auto"/>
        <w:left w:val="none" w:sz="0" w:space="0" w:color="auto"/>
        <w:bottom w:val="none" w:sz="0" w:space="0" w:color="auto"/>
        <w:right w:val="none" w:sz="0" w:space="0" w:color="auto"/>
      </w:divBdr>
    </w:div>
    <w:div w:id="969290159">
      <w:marLeft w:val="0"/>
      <w:marRight w:val="0"/>
      <w:marTop w:val="0"/>
      <w:marBottom w:val="0"/>
      <w:divBdr>
        <w:top w:val="none" w:sz="0" w:space="0" w:color="auto"/>
        <w:left w:val="none" w:sz="0" w:space="0" w:color="auto"/>
        <w:bottom w:val="none" w:sz="0" w:space="0" w:color="auto"/>
        <w:right w:val="none" w:sz="0" w:space="0" w:color="auto"/>
      </w:divBdr>
    </w:div>
    <w:div w:id="969290160">
      <w:marLeft w:val="0"/>
      <w:marRight w:val="0"/>
      <w:marTop w:val="0"/>
      <w:marBottom w:val="0"/>
      <w:divBdr>
        <w:top w:val="none" w:sz="0" w:space="0" w:color="auto"/>
        <w:left w:val="none" w:sz="0" w:space="0" w:color="auto"/>
        <w:bottom w:val="none" w:sz="0" w:space="0" w:color="auto"/>
        <w:right w:val="none" w:sz="0" w:space="0" w:color="auto"/>
      </w:divBdr>
    </w:div>
    <w:div w:id="969290161">
      <w:marLeft w:val="0"/>
      <w:marRight w:val="0"/>
      <w:marTop w:val="0"/>
      <w:marBottom w:val="0"/>
      <w:divBdr>
        <w:top w:val="none" w:sz="0" w:space="0" w:color="auto"/>
        <w:left w:val="none" w:sz="0" w:space="0" w:color="auto"/>
        <w:bottom w:val="none" w:sz="0" w:space="0" w:color="auto"/>
        <w:right w:val="none" w:sz="0" w:space="0" w:color="auto"/>
      </w:divBdr>
      <w:divsChild>
        <w:div w:id="969290162">
          <w:marLeft w:val="0"/>
          <w:marRight w:val="0"/>
          <w:marTop w:val="0"/>
          <w:marBottom w:val="0"/>
          <w:divBdr>
            <w:top w:val="none" w:sz="0" w:space="0" w:color="auto"/>
            <w:left w:val="none" w:sz="0" w:space="0" w:color="auto"/>
            <w:bottom w:val="none" w:sz="0" w:space="0" w:color="auto"/>
            <w:right w:val="none" w:sz="0" w:space="0" w:color="auto"/>
          </w:divBdr>
        </w:div>
        <w:div w:id="96929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11</Pages>
  <Words>3234</Words>
  <Characters>18435</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9</cp:revision>
  <cp:lastPrinted>2015-09-18T09:06:00Z</cp:lastPrinted>
  <dcterms:created xsi:type="dcterms:W3CDTF">2015-09-25T09:49:00Z</dcterms:created>
  <dcterms:modified xsi:type="dcterms:W3CDTF">2015-09-25T11:57:00Z</dcterms:modified>
</cp:coreProperties>
</file>